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6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DA4532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71160F" w:rsidRDefault="008D79A5" w:rsidP="001268B7">
      <w:pPr>
        <w:ind w:firstLine="567"/>
        <w:jc w:val="both"/>
        <w:rPr>
          <w:rFonts w:ascii="Times New Roman" w:hAnsi="Times New Roman"/>
          <w:lang w:val="ru-RU"/>
        </w:rPr>
      </w:pPr>
      <w:r w:rsidRPr="008D79A5">
        <w:rPr>
          <w:rFonts w:ascii="Times New Roman" w:hAnsi="Times New Roman"/>
          <w:b/>
          <w:lang w:val="ru-RU"/>
        </w:rPr>
        <w:t>З</w:t>
      </w:r>
      <w:r>
        <w:rPr>
          <w:rFonts w:ascii="Times New Roman" w:hAnsi="Times New Roman"/>
          <w:b/>
          <w:lang w:val="ru-RU"/>
        </w:rPr>
        <w:t>акрытое акционерное общество</w:t>
      </w:r>
      <w:r w:rsidRPr="008D79A5">
        <w:rPr>
          <w:rFonts w:ascii="Times New Roman" w:hAnsi="Times New Roman"/>
          <w:b/>
          <w:lang w:val="ru-RU"/>
        </w:rPr>
        <w:t xml:space="preserve"> «Объединенная транспортная корпорация» </w:t>
      </w:r>
      <w:r w:rsidRPr="008D79A5">
        <w:rPr>
          <w:rFonts w:ascii="Times New Roman" w:hAnsi="Times New Roman"/>
          <w:lang w:val="ru-RU"/>
        </w:rPr>
        <w:t>(129090, г. Москва, Проспект Мира 19, стр. 3, ОГРН 1107746814340, ИНН 7702742888)</w:t>
      </w:r>
      <w:r w:rsidRPr="008D79A5">
        <w:rPr>
          <w:rFonts w:ascii="Times New Roman" w:hAnsi="Times New Roman"/>
          <w:b/>
          <w:lang w:val="ru-RU"/>
        </w:rPr>
        <w:t xml:space="preserve"> </w:t>
      </w:r>
      <w:r w:rsidRPr="008D79A5">
        <w:rPr>
          <w:rFonts w:ascii="Times New Roman" w:hAnsi="Times New Roman"/>
          <w:lang w:val="ru-RU"/>
        </w:rPr>
        <w:t xml:space="preserve">в лице конкурсного управляющего </w:t>
      </w:r>
      <w:proofErr w:type="spellStart"/>
      <w:r w:rsidRPr="008D79A5">
        <w:rPr>
          <w:rFonts w:ascii="Times New Roman" w:hAnsi="Times New Roman"/>
          <w:lang w:val="ru-RU"/>
        </w:rPr>
        <w:t>Османкина</w:t>
      </w:r>
      <w:proofErr w:type="spellEnd"/>
      <w:r w:rsidRPr="008D79A5">
        <w:rPr>
          <w:rFonts w:ascii="Times New Roman" w:hAnsi="Times New Roman"/>
          <w:lang w:val="ru-RU"/>
        </w:rPr>
        <w:t xml:space="preserve"> Станислава  Игоревича</w:t>
      </w:r>
      <w:r w:rsidR="000E63C6" w:rsidRPr="0071160F">
        <w:rPr>
          <w:rFonts w:ascii="Times New Roman" w:hAnsi="Times New Roman"/>
          <w:lang w:val="ru-RU"/>
        </w:rPr>
        <w:t>,</w:t>
      </w:r>
      <w:r w:rsidR="00BB2978" w:rsidRPr="0071160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действующего </w:t>
      </w:r>
      <w:r w:rsidR="001268B7" w:rsidRPr="001268B7">
        <w:rPr>
          <w:rFonts w:ascii="Times New Roman" w:hAnsi="Times New Roman"/>
          <w:lang w:val="ru-RU"/>
        </w:rPr>
        <w:t>на основании решения Арбитражного суда города Москвы от 06.09.2017 и Определения Арбитражного суда города Москвы от 31.05.2018г. по делу № А40-241649/2016 74-992 «Б»</w:t>
      </w:r>
      <w:r w:rsidR="001268B7">
        <w:rPr>
          <w:rFonts w:ascii="Times New Roman" w:hAnsi="Times New Roman"/>
          <w:lang w:val="ru-RU"/>
        </w:rPr>
        <w:t xml:space="preserve">, </w:t>
      </w:r>
      <w:r w:rsidR="00BB2978" w:rsidRPr="0071160F">
        <w:rPr>
          <w:rFonts w:ascii="Times New Roman" w:hAnsi="Times New Roman"/>
          <w:lang w:val="ru-RU"/>
        </w:rPr>
        <w:t>именуемый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AC7528" w:rsidRPr="0071160F">
        <w:rPr>
          <w:rFonts w:ascii="Times New Roman" w:hAnsi="Times New Roman"/>
          <w:lang w:val="ru-RU"/>
        </w:rPr>
        <w:t>«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BB2978" w:rsidRPr="0071160F">
        <w:rPr>
          <w:rFonts w:ascii="Times New Roman" w:hAnsi="Times New Roman"/>
          <w:lang w:val="ru-RU"/>
        </w:rPr>
        <w:t>»</w:t>
      </w:r>
      <w:r w:rsidR="00BB2978" w:rsidRPr="0071160F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71160F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71160F">
        <w:rPr>
          <w:rFonts w:ascii="Times New Roman" w:hAnsi="Times New Roman"/>
          <w:lang w:val="ru-RU"/>
        </w:rPr>
        <w:t xml:space="preserve">и </w:t>
      </w:r>
    </w:p>
    <w:p w:rsidR="00781F69" w:rsidRPr="0071160F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71160F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71160F">
        <w:rPr>
          <w:rFonts w:ascii="Times New Roman" w:hAnsi="Times New Roman"/>
          <w:b/>
          <w:lang w:val="ru-RU"/>
        </w:rPr>
        <w:t>______________________________</w:t>
      </w:r>
      <w:r w:rsidR="00781F69" w:rsidRPr="0071160F">
        <w:rPr>
          <w:rFonts w:ascii="Times New Roman" w:hAnsi="Times New Roman"/>
          <w:lang w:val="ru-RU"/>
        </w:rPr>
        <w:t>именуем</w:t>
      </w:r>
      <w:r w:rsidR="00B61D9A" w:rsidRPr="0071160F">
        <w:rPr>
          <w:rFonts w:ascii="Times New Roman" w:hAnsi="Times New Roman"/>
          <w:lang w:val="ru-RU"/>
        </w:rPr>
        <w:t>___</w:t>
      </w:r>
      <w:r w:rsidR="00781F69" w:rsidRPr="0071160F">
        <w:rPr>
          <w:rFonts w:ascii="Times New Roman" w:hAnsi="Times New Roman"/>
          <w:lang w:val="ru-RU"/>
        </w:rPr>
        <w:t xml:space="preserve"> в дальнейшем</w:t>
      </w:r>
      <w:r w:rsidR="00D36181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«Новый кредитор (ц</w:t>
      </w:r>
      <w:r w:rsidR="002C5611" w:rsidRPr="0071160F">
        <w:rPr>
          <w:rFonts w:ascii="Times New Roman" w:hAnsi="Times New Roman"/>
          <w:lang w:val="ru-RU"/>
        </w:rPr>
        <w:t>ессионарий</w:t>
      </w:r>
      <w:r w:rsidR="003A41A9" w:rsidRPr="0071160F">
        <w:rPr>
          <w:rFonts w:ascii="Times New Roman" w:hAnsi="Times New Roman"/>
          <w:lang w:val="ru-RU"/>
        </w:rPr>
        <w:t>)</w:t>
      </w:r>
      <w:r w:rsidRPr="0071160F">
        <w:rPr>
          <w:rFonts w:ascii="Times New Roman" w:hAnsi="Times New Roman"/>
          <w:lang w:val="ru-RU"/>
        </w:rPr>
        <w:t>»</w:t>
      </w:r>
      <w:r w:rsidR="00781F69" w:rsidRPr="0071160F">
        <w:rPr>
          <w:rFonts w:ascii="Times New Roman" w:hAnsi="Times New Roman"/>
          <w:lang w:val="ru-RU"/>
        </w:rPr>
        <w:t>, с другой стороны,</w:t>
      </w:r>
      <w:r w:rsidR="00D30389" w:rsidRPr="0071160F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71160F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71160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71160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b/>
          <w:lang w:val="ru-RU"/>
        </w:rPr>
        <w:t xml:space="preserve">ПРЕДМЕТ </w:t>
      </w:r>
      <w:r w:rsidR="00501301" w:rsidRPr="0071160F">
        <w:rPr>
          <w:rFonts w:ascii="Times New Roman" w:hAnsi="Times New Roman"/>
          <w:b/>
          <w:lang w:val="ru-RU"/>
        </w:rPr>
        <w:t>ДОГОВОРА</w:t>
      </w:r>
    </w:p>
    <w:p w:rsidR="002C5611" w:rsidRPr="001268B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71160F">
        <w:rPr>
          <w:rFonts w:ascii="Times New Roman" w:hAnsi="Times New Roman"/>
          <w:lang w:val="ru-RU"/>
        </w:rPr>
        <w:t xml:space="preserve">По настоящему </w:t>
      </w:r>
      <w:r w:rsidR="00057BBD" w:rsidRPr="0071160F">
        <w:rPr>
          <w:rFonts w:ascii="Times New Roman" w:hAnsi="Times New Roman"/>
          <w:lang w:val="ru-RU"/>
        </w:rPr>
        <w:t>Договору</w:t>
      </w:r>
      <w:r w:rsidR="003D5463" w:rsidRPr="0071160F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2E6541">
        <w:rPr>
          <w:rFonts w:ascii="Times New Roman" w:hAnsi="Times New Roman"/>
          <w:lang w:val="ru-RU"/>
        </w:rPr>
        <w:t>№ __</w:t>
      </w:r>
      <w:r w:rsidR="003D5463" w:rsidRPr="0071160F">
        <w:rPr>
          <w:rFonts w:ascii="Times New Roman" w:hAnsi="Times New Roman"/>
          <w:lang w:val="ru-RU"/>
        </w:rPr>
        <w:t xml:space="preserve"> от </w:t>
      </w:r>
      <w:r w:rsidR="002E6541">
        <w:rPr>
          <w:rFonts w:ascii="Times New Roman" w:hAnsi="Times New Roman"/>
          <w:lang w:val="ru-RU"/>
        </w:rPr>
        <w:t>«__» ________</w:t>
      </w:r>
      <w:r w:rsidR="003D5463" w:rsidRPr="0071160F">
        <w:rPr>
          <w:rFonts w:ascii="Times New Roman" w:hAnsi="Times New Roman"/>
          <w:lang w:val="ru-RU"/>
        </w:rPr>
        <w:t xml:space="preserve"> г.),</w:t>
      </w:r>
      <w:r w:rsidR="007A0A28" w:rsidRPr="0071160F">
        <w:rPr>
          <w:rFonts w:ascii="Times New Roman" w:hAnsi="Times New Roman"/>
          <w:lang w:val="ru-RU"/>
        </w:rPr>
        <w:t xml:space="preserve"> </w:t>
      </w:r>
      <w:r w:rsidR="003A41A9" w:rsidRPr="0071160F">
        <w:rPr>
          <w:rFonts w:ascii="Times New Roman" w:hAnsi="Times New Roman"/>
          <w:lang w:val="ru-RU"/>
        </w:rPr>
        <w:t>Первоначальный кредитор (ц</w:t>
      </w:r>
      <w:r w:rsidR="00454E92" w:rsidRPr="0071160F">
        <w:rPr>
          <w:rFonts w:ascii="Times New Roman" w:hAnsi="Times New Roman"/>
          <w:lang w:val="ru-RU"/>
        </w:rPr>
        <w:t>едент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Pr="0071160F">
        <w:rPr>
          <w:rFonts w:ascii="Times New Roman" w:hAnsi="Times New Roman"/>
          <w:lang w:val="ru-RU"/>
        </w:rPr>
        <w:t xml:space="preserve">обязуется передать </w:t>
      </w:r>
      <w:r w:rsidR="003A41A9" w:rsidRPr="0071160F">
        <w:rPr>
          <w:rFonts w:ascii="Times New Roman" w:hAnsi="Times New Roman"/>
          <w:lang w:val="ru-RU"/>
        </w:rPr>
        <w:t>Новому кредитору (ц</w:t>
      </w:r>
      <w:r w:rsidR="00454E92" w:rsidRPr="0071160F">
        <w:rPr>
          <w:rFonts w:ascii="Times New Roman" w:hAnsi="Times New Roman"/>
          <w:lang w:val="ru-RU"/>
        </w:rPr>
        <w:t>ессионарию</w:t>
      </w:r>
      <w:r w:rsidR="003A41A9" w:rsidRPr="0071160F">
        <w:rPr>
          <w:rFonts w:ascii="Times New Roman" w:hAnsi="Times New Roman"/>
          <w:lang w:val="ru-RU"/>
        </w:rPr>
        <w:t>)</w:t>
      </w:r>
      <w:r w:rsidR="00454E92" w:rsidRPr="0071160F">
        <w:rPr>
          <w:rFonts w:ascii="Times New Roman" w:hAnsi="Times New Roman"/>
          <w:lang w:val="ru-RU"/>
        </w:rPr>
        <w:t xml:space="preserve"> </w:t>
      </w:r>
      <w:r w:rsidR="00F106DF" w:rsidRPr="0071160F">
        <w:rPr>
          <w:rFonts w:ascii="Times New Roman" w:hAnsi="Times New Roman"/>
          <w:lang w:val="ru-RU"/>
        </w:rPr>
        <w:t xml:space="preserve">права требования </w:t>
      </w:r>
      <w:r w:rsidR="002C5611" w:rsidRPr="0071160F">
        <w:rPr>
          <w:rFonts w:ascii="Times New Roman" w:hAnsi="Times New Roman"/>
          <w:lang w:val="ru-RU"/>
        </w:rPr>
        <w:t>к третьим лицам, указанным в Приложении № 1 к настоящему договору.</w:t>
      </w:r>
    </w:p>
    <w:p w:rsidR="001268B7" w:rsidRPr="001268B7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Уступка прав требования</w:t>
      </w:r>
      <w:r w:rsidRPr="001268B7">
        <w:rPr>
          <w:rFonts w:ascii="Times New Roman" w:hAnsi="Times New Roman"/>
          <w:lang w:val="ru-RU"/>
        </w:rPr>
        <w:t xml:space="preserve"> осуществляется по результату проведенных открытых торгов в форме </w:t>
      </w:r>
      <w:r>
        <w:rPr>
          <w:rFonts w:ascii="Times New Roman" w:hAnsi="Times New Roman"/>
          <w:lang w:val="ru-RU"/>
        </w:rPr>
        <w:t>__________________</w:t>
      </w:r>
      <w:r w:rsidRPr="001268B7">
        <w:rPr>
          <w:rFonts w:ascii="Times New Roman" w:hAnsi="Times New Roman"/>
          <w:lang w:val="ru-RU"/>
        </w:rPr>
        <w:t xml:space="preserve"> по продаже имущества </w:t>
      </w:r>
      <w:r>
        <w:rPr>
          <w:rFonts w:ascii="Times New Roman" w:hAnsi="Times New Roman"/>
          <w:lang w:val="ru-RU"/>
        </w:rPr>
        <w:t>ЗАО «ОТК</w:t>
      </w:r>
      <w:r w:rsidRPr="001268B7">
        <w:rPr>
          <w:rFonts w:ascii="Times New Roman" w:hAnsi="Times New Roman"/>
          <w:lang w:val="ru-RU"/>
        </w:rPr>
        <w:t>», в рамках процедуры конкурсного производства проводимой в отношении ЗАО «ОТК», дело о банкротстве № А40-241649/2016 74-992 «Б», в соответствии с нормами ФЗ «О несостоятельности (банкротстве) № 127-ФЗ от 26.10.2002 г.</w:t>
      </w:r>
    </w:p>
    <w:p w:rsidR="000A1F46" w:rsidRPr="00D0298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>Права</w:t>
      </w:r>
      <w:r w:rsidR="00DB7965" w:rsidRPr="001268B7">
        <w:rPr>
          <w:rFonts w:ascii="Times New Roman" w:hAnsi="Times New Roman"/>
          <w:lang w:val="ru-RU"/>
        </w:rPr>
        <w:t xml:space="preserve"> (требован</w:t>
      </w:r>
      <w:r w:rsidRPr="001268B7">
        <w:rPr>
          <w:rFonts w:ascii="Times New Roman" w:hAnsi="Times New Roman"/>
          <w:lang w:val="ru-RU"/>
        </w:rPr>
        <w:t>ия</w:t>
      </w:r>
      <w:r w:rsidR="00DB7965" w:rsidRPr="001268B7">
        <w:rPr>
          <w:rFonts w:ascii="Times New Roman" w:hAnsi="Times New Roman"/>
          <w:lang w:val="ru-RU"/>
        </w:rPr>
        <w:t>)</w:t>
      </w:r>
      <w:r w:rsidR="00722E02" w:rsidRPr="001268B7">
        <w:rPr>
          <w:rFonts w:ascii="Times New Roman" w:hAnsi="Times New Roman"/>
          <w:lang w:val="ru-RU"/>
        </w:rPr>
        <w:t xml:space="preserve"> Первоначального кредитора (ц</w:t>
      </w:r>
      <w:r w:rsidR="00DB7965" w:rsidRPr="001268B7">
        <w:rPr>
          <w:rFonts w:ascii="Times New Roman" w:hAnsi="Times New Roman"/>
          <w:lang w:val="ru-RU"/>
        </w:rPr>
        <w:t>едента</w:t>
      </w:r>
      <w:r w:rsidR="00722E02" w:rsidRPr="001268B7">
        <w:rPr>
          <w:rFonts w:ascii="Times New Roman" w:hAnsi="Times New Roman"/>
          <w:lang w:val="ru-RU"/>
        </w:rPr>
        <w:t>)</w:t>
      </w:r>
      <w:r w:rsidRPr="001268B7">
        <w:rPr>
          <w:rFonts w:ascii="Times New Roman" w:hAnsi="Times New Roman"/>
          <w:lang w:val="ru-RU"/>
        </w:rPr>
        <w:t xml:space="preserve"> переходя</w:t>
      </w:r>
      <w:r w:rsidR="00DB7965" w:rsidRPr="001268B7">
        <w:rPr>
          <w:rFonts w:ascii="Times New Roman" w:hAnsi="Times New Roman"/>
          <w:lang w:val="ru-RU"/>
        </w:rPr>
        <w:t xml:space="preserve">т к </w:t>
      </w:r>
      <w:r w:rsidR="00722E02" w:rsidRPr="001268B7">
        <w:rPr>
          <w:rFonts w:ascii="Times New Roman" w:hAnsi="Times New Roman"/>
          <w:lang w:val="ru-RU"/>
        </w:rPr>
        <w:t>Новому кредитору (ц</w:t>
      </w:r>
      <w:r w:rsidR="00DB7965" w:rsidRPr="001268B7">
        <w:rPr>
          <w:rFonts w:ascii="Times New Roman" w:hAnsi="Times New Roman"/>
          <w:lang w:val="ru-RU"/>
        </w:rPr>
        <w:t>ессионарию</w:t>
      </w:r>
      <w:r w:rsidR="00722E02" w:rsidRPr="001268B7">
        <w:rPr>
          <w:rFonts w:ascii="Times New Roman" w:hAnsi="Times New Roman"/>
          <w:lang w:val="ru-RU"/>
        </w:rPr>
        <w:t>)</w:t>
      </w:r>
      <w:r w:rsidR="00DB7965" w:rsidRPr="001268B7">
        <w:rPr>
          <w:rFonts w:ascii="Times New Roman" w:hAnsi="Times New Roman"/>
          <w:lang w:val="ru-RU"/>
        </w:rPr>
        <w:t xml:space="preserve"> в том объеме и на тех условиях, кот</w:t>
      </w:r>
      <w:r w:rsidR="00722E02" w:rsidRPr="001268B7">
        <w:rPr>
          <w:rFonts w:ascii="Times New Roman" w:hAnsi="Times New Roman"/>
          <w:lang w:val="ru-RU"/>
        </w:rPr>
        <w:t>орые сущест</w:t>
      </w:r>
      <w:r w:rsidR="00DB7965" w:rsidRPr="001268B7">
        <w:rPr>
          <w:rFonts w:ascii="Times New Roman" w:hAnsi="Times New Roman"/>
          <w:lang w:val="ru-RU"/>
        </w:rPr>
        <w:t xml:space="preserve">вуют на дату подписания </w:t>
      </w:r>
      <w:r w:rsidR="00B531AE" w:rsidRPr="001268B7">
        <w:rPr>
          <w:rFonts w:ascii="Times New Roman" w:hAnsi="Times New Roman"/>
          <w:lang w:val="ru-RU"/>
        </w:rPr>
        <w:t xml:space="preserve">настоящего </w:t>
      </w:r>
      <w:r w:rsidR="00DB7965" w:rsidRPr="001268B7">
        <w:rPr>
          <w:rFonts w:ascii="Times New Roman" w:hAnsi="Times New Roman"/>
          <w:lang w:val="ru-RU"/>
        </w:rPr>
        <w:t>Договора.</w:t>
      </w:r>
    </w:p>
    <w:p w:rsidR="00DE66DC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1268B7">
        <w:rPr>
          <w:rFonts w:ascii="Times New Roman" w:hAnsi="Times New Roman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>
        <w:rPr>
          <w:rFonts w:ascii="Times New Roman" w:hAnsi="Times New Roman"/>
          <w:lang w:val="ru-RU"/>
        </w:rPr>
        <w:t xml:space="preserve">по настоящему договору. Обязанность </w:t>
      </w:r>
      <w:r w:rsidR="000C7E1C" w:rsidRPr="000C7E1C">
        <w:rPr>
          <w:rFonts w:ascii="Times New Roman" w:hAnsi="Times New Roman"/>
          <w:lang w:val="ru-RU"/>
        </w:rPr>
        <w:t>Нового кредитора (цессионария) по оплате счита</w:t>
      </w:r>
      <w:r w:rsidR="000C7E1C">
        <w:rPr>
          <w:rFonts w:ascii="Times New Roman" w:hAnsi="Times New Roman"/>
          <w:lang w:val="ru-RU"/>
        </w:rPr>
        <w:t>е</w:t>
      </w:r>
      <w:r w:rsidR="000C7E1C" w:rsidRPr="000C7E1C">
        <w:rPr>
          <w:rFonts w:ascii="Times New Roman" w:hAnsi="Times New Roman"/>
          <w:lang w:val="ru-RU"/>
        </w:rPr>
        <w:t>тся исполненн</w:t>
      </w:r>
      <w:r w:rsidR="000C7E1C">
        <w:rPr>
          <w:rFonts w:ascii="Times New Roman" w:hAnsi="Times New Roman"/>
          <w:lang w:val="ru-RU"/>
        </w:rPr>
        <w:t>ой</w:t>
      </w:r>
      <w:r w:rsidR="000C7E1C" w:rsidRPr="000C7E1C">
        <w:rPr>
          <w:rFonts w:ascii="Times New Roman" w:hAnsi="Times New Roman"/>
          <w:lang w:val="ru-RU"/>
        </w:rPr>
        <w:t xml:space="preserve"> </w:t>
      </w:r>
      <w:r w:rsidRPr="001268B7">
        <w:rPr>
          <w:rFonts w:ascii="Times New Roman" w:hAnsi="Times New Roman"/>
          <w:lang w:val="ru-RU"/>
        </w:rPr>
        <w:t xml:space="preserve">с </w:t>
      </w:r>
      <w:r w:rsidR="000A1F46">
        <w:rPr>
          <w:rFonts w:ascii="Times New Roman" w:hAnsi="Times New Roman"/>
          <w:lang w:val="ru-RU"/>
        </w:rPr>
        <w:t>даты</w:t>
      </w:r>
      <w:r w:rsidRPr="001268B7">
        <w:rPr>
          <w:rFonts w:ascii="Times New Roman" w:hAnsi="Times New Roman"/>
          <w:lang w:val="ru-RU"/>
        </w:rPr>
        <w:t xml:space="preserve"> зачисления денежных средств </w:t>
      </w:r>
      <w:r w:rsidR="000C7E1C">
        <w:rPr>
          <w:rFonts w:ascii="Times New Roman" w:hAnsi="Times New Roman"/>
          <w:lang w:val="ru-RU"/>
        </w:rPr>
        <w:t xml:space="preserve">в полном объеме </w:t>
      </w:r>
      <w:r w:rsidRPr="001268B7">
        <w:rPr>
          <w:rFonts w:ascii="Times New Roman" w:hAnsi="Times New Roman"/>
          <w:lang w:val="ru-RU"/>
        </w:rPr>
        <w:t>на расчетный счет Первоначального кредитора (цедента).</w:t>
      </w:r>
    </w:p>
    <w:p w:rsidR="00D02983" w:rsidRPr="001268B7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val="ru-RU"/>
        </w:rPr>
      </w:pPr>
    </w:p>
    <w:p w:rsidR="00F7152C" w:rsidRPr="0071160F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035F5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</w:p>
    <w:p w:rsidR="00035F53" w:rsidRPr="002E6541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F7152C" w:rsidRPr="0071160F">
        <w:rPr>
          <w:b/>
          <w:sz w:val="22"/>
          <w:szCs w:val="22"/>
        </w:rPr>
        <w:t>ЦЕНА УСТУПАЕМЫХ ПРАВ (ТРЕБОВАНИЙ) И ПОРЯДОК ОПЛАТЫ</w:t>
      </w:r>
    </w:p>
    <w:p w:rsidR="00B356D3" w:rsidRDefault="002E6541" w:rsidP="00B35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2.1.   </w:t>
      </w:r>
      <w:r w:rsidR="00B356D3" w:rsidRPr="00015E4F">
        <w:rPr>
          <w:rFonts w:ascii="Times New Roman" w:hAnsi="Times New Roman"/>
          <w:bCs/>
          <w:lang w:val="ru-RU" w:eastAsia="ru-RU"/>
        </w:rPr>
        <w:t xml:space="preserve">Стоимость </w:t>
      </w:r>
      <w:r w:rsidR="00B356D3" w:rsidRPr="00015E4F">
        <w:rPr>
          <w:rFonts w:ascii="Times New Roman" w:hAnsi="Times New Roman"/>
          <w:lang w:val="ru-RU" w:eastAsia="ru-RU"/>
        </w:rPr>
        <w:t>уступаемых прав (требований)</w:t>
      </w:r>
      <w:r w:rsidR="00B356D3" w:rsidRPr="00015E4F">
        <w:rPr>
          <w:rFonts w:ascii="Times New Roman" w:hAnsi="Times New Roman"/>
          <w:bCs/>
          <w:lang w:val="ru-RU" w:eastAsia="ru-RU"/>
        </w:rPr>
        <w:t xml:space="preserve">, составляет </w:t>
      </w:r>
      <w:r w:rsidR="00B356D3">
        <w:rPr>
          <w:rFonts w:ascii="Times New Roman" w:hAnsi="Times New Roman"/>
          <w:bCs/>
          <w:lang w:val="ru-RU" w:eastAsia="ru-RU"/>
        </w:rPr>
        <w:t>___</w:t>
      </w:r>
      <w:r w:rsidR="00B356D3" w:rsidRPr="00015E4F">
        <w:rPr>
          <w:rFonts w:ascii="Times New Roman" w:hAnsi="Times New Roman"/>
          <w:bCs/>
          <w:lang w:val="ru-RU" w:eastAsia="ru-RU"/>
        </w:rPr>
        <w:t>________ (</w:t>
      </w:r>
      <w:r w:rsidR="00B356D3">
        <w:rPr>
          <w:rFonts w:ascii="Times New Roman" w:hAnsi="Times New Roman"/>
          <w:bCs/>
          <w:lang w:val="ru-RU" w:eastAsia="ru-RU"/>
        </w:rPr>
        <w:t>___</w:t>
      </w:r>
      <w:r w:rsidR="00B356D3" w:rsidRPr="00015E4F">
        <w:rPr>
          <w:rFonts w:ascii="Times New Roman" w:hAnsi="Times New Roman"/>
          <w:bCs/>
          <w:lang w:val="ru-RU" w:eastAsia="ru-RU"/>
        </w:rPr>
        <w:t>______________</w:t>
      </w:r>
      <w:r w:rsidR="00B356D3">
        <w:rPr>
          <w:rFonts w:ascii="Times New Roman" w:hAnsi="Times New Roman"/>
          <w:bCs/>
          <w:lang w:val="ru-RU" w:eastAsia="ru-RU"/>
        </w:rPr>
        <w:t>) рублей.</w:t>
      </w:r>
    </w:p>
    <w:p w:rsidR="00B356D3" w:rsidRPr="00015E4F" w:rsidRDefault="00B356D3" w:rsidP="00B35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2.2. </w:t>
      </w:r>
      <w:r w:rsidRPr="00015E4F">
        <w:rPr>
          <w:rFonts w:ascii="Times New Roman" w:hAnsi="Times New Roman"/>
          <w:bCs/>
          <w:lang w:val="ru-RU" w:eastAsia="ru-RU"/>
        </w:rPr>
        <w:t xml:space="preserve">Указанная в пункте 2.1. </w:t>
      </w:r>
      <w:r>
        <w:rPr>
          <w:rFonts w:ascii="Times New Roman" w:hAnsi="Times New Roman"/>
          <w:bCs/>
          <w:lang w:val="ru-RU" w:eastAsia="ru-RU"/>
        </w:rPr>
        <w:t>Стоимость</w:t>
      </w:r>
      <w:r w:rsidRPr="00015E4F">
        <w:rPr>
          <w:rFonts w:ascii="Times New Roman" w:hAnsi="Times New Roman"/>
          <w:bCs/>
          <w:lang w:val="ru-RU" w:eastAsia="ru-RU"/>
        </w:rPr>
        <w:t xml:space="preserve"> является окончательной и не подлежит изменению.</w:t>
      </w:r>
    </w:p>
    <w:p w:rsidR="00B356D3" w:rsidRPr="00DF7122" w:rsidRDefault="00B356D3" w:rsidP="00B35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2.3. </w:t>
      </w:r>
      <w:r w:rsidRPr="00DF7122">
        <w:rPr>
          <w:rFonts w:ascii="Times New Roman" w:hAnsi="Times New Roman"/>
          <w:bCs/>
          <w:lang w:val="ru-RU" w:eastAsia="ru-RU"/>
        </w:rPr>
        <w:t>Нов</w:t>
      </w:r>
      <w:r>
        <w:rPr>
          <w:rFonts w:ascii="Times New Roman" w:hAnsi="Times New Roman"/>
          <w:bCs/>
          <w:lang w:val="ru-RU" w:eastAsia="ru-RU"/>
        </w:rPr>
        <w:t>ым</w:t>
      </w:r>
      <w:r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>
        <w:rPr>
          <w:rFonts w:ascii="Times New Roman" w:hAnsi="Times New Roman"/>
          <w:bCs/>
          <w:lang w:val="ru-RU" w:eastAsia="ru-RU"/>
        </w:rPr>
        <w:t>ом</w:t>
      </w:r>
      <w:r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>
        <w:rPr>
          <w:rFonts w:ascii="Times New Roman" w:hAnsi="Times New Roman"/>
          <w:bCs/>
          <w:lang w:val="ru-RU" w:eastAsia="ru-RU"/>
        </w:rPr>
        <w:t>ем</w:t>
      </w:r>
      <w:r w:rsidRPr="00DF7122">
        <w:rPr>
          <w:rFonts w:ascii="Times New Roman" w:hAnsi="Times New Roman"/>
          <w:bCs/>
          <w:lang w:val="ru-RU" w:eastAsia="ru-RU"/>
        </w:rPr>
        <w:t xml:space="preserve">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Pr="005F7927">
        <w:rPr>
          <w:rFonts w:ascii="Times New Roman" w:hAnsi="Times New Roman"/>
          <w:lang w:val="ru-RU" w:eastAsia="ru-RU"/>
        </w:rPr>
        <w:t>уступаемые права (требования)</w:t>
      </w:r>
      <w:r w:rsidRPr="00DF7122">
        <w:rPr>
          <w:rFonts w:ascii="Times New Roman" w:hAnsi="Times New Roman"/>
          <w:bCs/>
          <w:lang w:val="ru-RU" w:eastAsia="ru-RU"/>
        </w:rPr>
        <w:t>.</w:t>
      </w:r>
    </w:p>
    <w:p w:rsidR="00B356D3" w:rsidRPr="00DF7122" w:rsidRDefault="00B356D3" w:rsidP="00B356D3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lang w:val="ru-RU" w:eastAsia="ru-RU"/>
        </w:rPr>
      </w:pPr>
      <w:r w:rsidRPr="00DF7122">
        <w:rPr>
          <w:rFonts w:ascii="Times New Roman" w:hAnsi="Times New Roman"/>
          <w:bCs/>
          <w:lang w:val="ru-RU" w:eastAsia="ru-RU"/>
        </w:rPr>
        <w:t>Оплата оставшейся денежной суммы в размере ________ (____________) рублей производится Нов</w:t>
      </w:r>
      <w:r>
        <w:rPr>
          <w:rFonts w:ascii="Times New Roman" w:hAnsi="Times New Roman"/>
          <w:bCs/>
          <w:lang w:val="ru-RU" w:eastAsia="ru-RU"/>
        </w:rPr>
        <w:t>ым</w:t>
      </w:r>
      <w:r w:rsidRPr="00DF7122">
        <w:rPr>
          <w:rFonts w:ascii="Times New Roman" w:hAnsi="Times New Roman"/>
          <w:bCs/>
          <w:lang w:val="ru-RU" w:eastAsia="ru-RU"/>
        </w:rPr>
        <w:t xml:space="preserve"> кредитор</w:t>
      </w:r>
      <w:r>
        <w:rPr>
          <w:rFonts w:ascii="Times New Roman" w:hAnsi="Times New Roman"/>
          <w:bCs/>
          <w:lang w:val="ru-RU" w:eastAsia="ru-RU"/>
        </w:rPr>
        <w:t>ом</w:t>
      </w:r>
      <w:r w:rsidRPr="00DF7122">
        <w:rPr>
          <w:rFonts w:ascii="Times New Roman" w:hAnsi="Times New Roman"/>
          <w:bCs/>
          <w:lang w:val="ru-RU" w:eastAsia="ru-RU"/>
        </w:rPr>
        <w:t xml:space="preserve"> (цессионари</w:t>
      </w:r>
      <w:r>
        <w:rPr>
          <w:rFonts w:ascii="Times New Roman" w:hAnsi="Times New Roman"/>
          <w:bCs/>
          <w:lang w:val="ru-RU" w:eastAsia="ru-RU"/>
        </w:rPr>
        <w:t>ем</w:t>
      </w:r>
      <w:r w:rsidRPr="00DF7122">
        <w:rPr>
          <w:rFonts w:ascii="Times New Roman" w:hAnsi="Times New Roman"/>
          <w:bCs/>
          <w:lang w:val="ru-RU" w:eastAsia="ru-RU"/>
        </w:rPr>
        <w:t>)</w:t>
      </w:r>
      <w:r>
        <w:rPr>
          <w:rFonts w:ascii="Times New Roman" w:hAnsi="Times New Roman"/>
          <w:bCs/>
          <w:lang w:val="ru-RU" w:eastAsia="ru-RU"/>
        </w:rPr>
        <w:t xml:space="preserve"> </w:t>
      </w:r>
      <w:r w:rsidRPr="00DF7122">
        <w:rPr>
          <w:rFonts w:ascii="Times New Roman" w:hAnsi="Times New Roman"/>
          <w:bCs/>
          <w:lang w:val="ru-RU" w:eastAsia="ru-RU"/>
        </w:rPr>
        <w:t xml:space="preserve">в рублях РФ в течение 30 (Тридцати) дней с даты заключения настоящего договора, путем перечисления денежных средств на </w:t>
      </w:r>
      <w:r w:rsidRPr="0071160F">
        <w:rPr>
          <w:rFonts w:ascii="Times New Roman" w:hAnsi="Times New Roman"/>
          <w:bCs/>
          <w:lang w:val="ru-RU" w:eastAsia="ru-RU"/>
        </w:rPr>
        <w:t>расчетный счет Первоначального кредитора (цедента).</w:t>
      </w:r>
    </w:p>
    <w:p w:rsidR="00B356D3" w:rsidRPr="005F7927" w:rsidRDefault="00B356D3" w:rsidP="00B356D3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5F792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F7927">
        <w:rPr>
          <w:sz w:val="22"/>
          <w:szCs w:val="22"/>
        </w:rPr>
        <w:t>Все расчеты по настоящему Договору 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B356D3" w:rsidRPr="005F7927" w:rsidRDefault="00B356D3" w:rsidP="00B356D3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5F7927">
        <w:rPr>
          <w:sz w:val="22"/>
          <w:szCs w:val="22"/>
        </w:rPr>
        <w:t xml:space="preserve">. Обязательства Нового кредитора (цессионария) по оплате считаются исполненными </w:t>
      </w:r>
      <w:r>
        <w:rPr>
          <w:sz w:val="22"/>
          <w:szCs w:val="22"/>
        </w:rPr>
        <w:t>с даты</w:t>
      </w:r>
      <w:r w:rsidRPr="005F7927">
        <w:rPr>
          <w:sz w:val="22"/>
          <w:szCs w:val="22"/>
        </w:rPr>
        <w:t xml:space="preserve"> зачисления денежных средств на расчетный счет Первоначального кредитора (цедента).</w:t>
      </w:r>
    </w:p>
    <w:p w:rsidR="003C1DC6" w:rsidRPr="005F7927" w:rsidRDefault="003C1DC6" w:rsidP="00B356D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</w:t>
      </w:r>
      <w:bookmarkStart w:id="0" w:name="_GoBack"/>
      <w:bookmarkEnd w:id="0"/>
      <w:r w:rsidR="00B61D9A" w:rsidRPr="005F7927">
        <w:rPr>
          <w:rFonts w:ascii="Times New Roman" w:hAnsi="Times New Roman"/>
          <w:b/>
          <w:lang w:val="ru-RU" w:eastAsia="ru-RU"/>
        </w:rPr>
        <w:t>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2E6541">
        <w:rPr>
          <w:rFonts w:ascii="Times New Roman" w:hAnsi="Times New Roman"/>
          <w:lang w:val="ru-RU" w:eastAsia="ru-RU"/>
        </w:rPr>
        <w:t xml:space="preserve">   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F106DF">
        <w:rPr>
          <w:rFonts w:ascii="Times New Roman" w:hAnsi="Times New Roman"/>
          <w:lang w:val="ru-RU" w:eastAsia="ru-RU"/>
        </w:rPr>
        <w:t>В</w:t>
      </w:r>
      <w:r w:rsidR="003A41A9" w:rsidRPr="005F7927">
        <w:rPr>
          <w:rFonts w:ascii="Times New Roman" w:hAnsi="Times New Roman"/>
          <w:lang w:val="ru-RU" w:eastAsia="ru-RU"/>
        </w:rPr>
        <w:t xml:space="preserve"> срок не позднее </w:t>
      </w:r>
      <w:r w:rsidR="00DA4532">
        <w:rPr>
          <w:rFonts w:ascii="Times New Roman" w:hAnsi="Times New Roman"/>
          <w:lang w:val="ru-RU" w:eastAsia="ru-RU"/>
        </w:rPr>
        <w:t>____</w:t>
      </w:r>
      <w:r w:rsidR="003A41A9" w:rsidRPr="005F7927">
        <w:rPr>
          <w:rFonts w:ascii="Times New Roman" w:hAnsi="Times New Roman"/>
          <w:lang w:val="ru-RU" w:eastAsia="ru-RU"/>
        </w:rPr>
        <w:t xml:space="preserve">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23009A">
        <w:rPr>
          <w:rFonts w:ascii="Times New Roman" w:hAnsi="Times New Roman"/>
          <w:lang w:val="ru-RU" w:eastAsia="ru-RU"/>
        </w:rPr>
        <w:t xml:space="preserve">полной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</w:t>
      </w:r>
      <w:r w:rsidR="00DA4532">
        <w:rPr>
          <w:rFonts w:ascii="Times New Roman" w:hAnsi="Times New Roman"/>
          <w:lang w:val="ru-RU" w:eastAsia="ru-RU"/>
        </w:rPr>
        <w:t xml:space="preserve">имеющиеся у него </w:t>
      </w:r>
      <w:r w:rsidR="003A41A9" w:rsidRPr="005F7927">
        <w:rPr>
          <w:rFonts w:ascii="Times New Roman" w:hAnsi="Times New Roman"/>
          <w:lang w:val="ru-RU" w:eastAsia="ru-RU"/>
        </w:rPr>
        <w:t>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</w:t>
      </w:r>
      <w:r w:rsidR="000A1F46">
        <w:rPr>
          <w:rFonts w:ascii="Times New Roman" w:hAnsi="Times New Roman"/>
          <w:lang w:val="ru-RU" w:eastAsia="ru-RU"/>
        </w:rPr>
        <w:t xml:space="preserve">передаточным </w:t>
      </w:r>
      <w:r w:rsidR="003A41A9" w:rsidRPr="005F7927">
        <w:rPr>
          <w:rFonts w:ascii="Times New Roman" w:hAnsi="Times New Roman"/>
          <w:lang w:val="ru-RU" w:eastAsia="ru-RU"/>
        </w:rPr>
        <w:t xml:space="preserve">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</w:t>
      </w:r>
      <w:r w:rsidR="00FB68A0" w:rsidRPr="005F7927">
        <w:rPr>
          <w:rFonts w:ascii="Times New Roman" w:hAnsi="Times New Roman"/>
          <w:lang w:val="ru-RU" w:eastAsia="ru-RU"/>
        </w:rPr>
        <w:lastRenderedPageBreak/>
        <w:t xml:space="preserve">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EF320E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0A1F46" w:rsidRPr="005F7927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3.2.2. П</w:t>
      </w:r>
      <w:r w:rsidRPr="005F7927">
        <w:rPr>
          <w:rFonts w:ascii="Times New Roman" w:hAnsi="Times New Roman"/>
          <w:lang w:val="ru-RU" w:eastAsia="ru-RU"/>
        </w:rPr>
        <w:t>ринять документы, подтверждающие права требования к третьим лицам</w:t>
      </w:r>
      <w:r>
        <w:rPr>
          <w:rFonts w:ascii="Times New Roman" w:hAnsi="Times New Roman"/>
          <w:lang w:val="ru-RU" w:eastAsia="ru-RU"/>
        </w:rPr>
        <w:t>,</w:t>
      </w:r>
      <w:r w:rsidRPr="005F7927">
        <w:rPr>
          <w:rFonts w:ascii="Times New Roman" w:hAnsi="Times New Roman"/>
          <w:lang w:val="ru-RU" w:eastAsia="ru-RU"/>
        </w:rPr>
        <w:t xml:space="preserve"> в порядке и в сроки, предусмотренные настоящим Договором.</w:t>
      </w:r>
      <w:r>
        <w:rPr>
          <w:rFonts w:ascii="Times New Roman" w:hAnsi="Times New Roman"/>
          <w:lang w:val="ru-RU" w:eastAsia="ru-RU"/>
        </w:rPr>
        <w:t xml:space="preserve"> </w:t>
      </w:r>
      <w:r w:rsidRPr="000A1F46">
        <w:rPr>
          <w:rFonts w:ascii="Times New Roman" w:hAnsi="Times New Roman"/>
          <w:lang w:val="ru-RU" w:eastAsia="ru-RU"/>
        </w:rPr>
        <w:t>Расходы по оформлению перехода права собственности (перехода прав требования, дебиторской задолженно</w:t>
      </w:r>
      <w:r>
        <w:rPr>
          <w:rFonts w:ascii="Times New Roman" w:hAnsi="Times New Roman"/>
          <w:lang w:val="ru-RU" w:eastAsia="ru-RU"/>
        </w:rPr>
        <w:t xml:space="preserve">сти) возлагаются на </w:t>
      </w:r>
      <w:r w:rsidRPr="005F7927">
        <w:rPr>
          <w:rFonts w:ascii="Times New Roman" w:hAnsi="Times New Roman"/>
          <w:lang w:val="ru-RU" w:eastAsia="ru-RU"/>
        </w:rPr>
        <w:t>Нов</w:t>
      </w:r>
      <w:r>
        <w:rPr>
          <w:rFonts w:ascii="Times New Roman" w:hAnsi="Times New Roman"/>
          <w:lang w:val="ru-RU" w:eastAsia="ru-RU"/>
        </w:rPr>
        <w:t>ого</w:t>
      </w:r>
      <w:r w:rsidRPr="005F7927">
        <w:rPr>
          <w:rFonts w:ascii="Times New Roman" w:hAnsi="Times New Roman"/>
          <w:lang w:val="ru-RU" w:eastAsia="ru-RU"/>
        </w:rPr>
        <w:t xml:space="preserve"> кредитор</w:t>
      </w:r>
      <w:r>
        <w:rPr>
          <w:rFonts w:ascii="Times New Roman" w:hAnsi="Times New Roman"/>
          <w:lang w:val="ru-RU" w:eastAsia="ru-RU"/>
        </w:rPr>
        <w:t>а</w:t>
      </w:r>
      <w:r w:rsidRPr="005F7927">
        <w:rPr>
          <w:rFonts w:ascii="Times New Roman" w:hAnsi="Times New Roman"/>
          <w:lang w:val="ru-RU" w:eastAsia="ru-RU"/>
        </w:rPr>
        <w:t xml:space="preserve"> (цессионари</w:t>
      </w:r>
      <w:r>
        <w:rPr>
          <w:rFonts w:ascii="Times New Roman" w:hAnsi="Times New Roman"/>
          <w:lang w:val="ru-RU" w:eastAsia="ru-RU"/>
        </w:rPr>
        <w:t>я</w:t>
      </w:r>
      <w:r w:rsidRPr="005F7927">
        <w:rPr>
          <w:rFonts w:ascii="Times New Roman" w:hAnsi="Times New Roman"/>
          <w:lang w:val="ru-RU" w:eastAsia="ru-RU"/>
        </w:rPr>
        <w:t>)</w:t>
      </w:r>
      <w:r>
        <w:rPr>
          <w:rFonts w:ascii="Times New Roman" w:hAnsi="Times New Roman"/>
          <w:lang w:val="ru-RU" w:eastAsia="ru-RU"/>
        </w:rPr>
        <w:t xml:space="preserve">. </w:t>
      </w:r>
      <w:r w:rsidRPr="000A1F46">
        <w:rPr>
          <w:rFonts w:ascii="Times New Roman" w:hAnsi="Times New Roman"/>
          <w:lang w:val="ru-RU" w:eastAsia="ru-RU"/>
        </w:rPr>
        <w:t>Приемка имущества (прав требовани</w:t>
      </w:r>
      <w:r>
        <w:rPr>
          <w:rFonts w:ascii="Times New Roman" w:hAnsi="Times New Roman"/>
          <w:lang w:val="ru-RU" w:eastAsia="ru-RU"/>
        </w:rPr>
        <w:t>я</w:t>
      </w:r>
      <w:r w:rsidRPr="000A1F46">
        <w:rPr>
          <w:rFonts w:ascii="Times New Roman" w:hAnsi="Times New Roman"/>
          <w:lang w:val="ru-RU" w:eastAsia="ru-RU"/>
        </w:rPr>
        <w:t xml:space="preserve">) и связанных с ним документов, осуществляется силами и средствами </w:t>
      </w:r>
      <w:r w:rsidRPr="005F7927">
        <w:rPr>
          <w:rFonts w:ascii="Times New Roman" w:hAnsi="Times New Roman"/>
          <w:lang w:val="ru-RU" w:eastAsia="ru-RU"/>
        </w:rPr>
        <w:t>Нов</w:t>
      </w:r>
      <w:r>
        <w:rPr>
          <w:rFonts w:ascii="Times New Roman" w:hAnsi="Times New Roman"/>
          <w:lang w:val="ru-RU" w:eastAsia="ru-RU"/>
        </w:rPr>
        <w:t xml:space="preserve">ого </w:t>
      </w:r>
      <w:r w:rsidRPr="005F7927">
        <w:rPr>
          <w:rFonts w:ascii="Times New Roman" w:hAnsi="Times New Roman"/>
          <w:lang w:val="ru-RU" w:eastAsia="ru-RU"/>
        </w:rPr>
        <w:t>кредитор</w:t>
      </w:r>
      <w:r>
        <w:rPr>
          <w:rFonts w:ascii="Times New Roman" w:hAnsi="Times New Roman"/>
          <w:lang w:val="ru-RU" w:eastAsia="ru-RU"/>
        </w:rPr>
        <w:t>а</w:t>
      </w:r>
      <w:r w:rsidRPr="005F7927">
        <w:rPr>
          <w:rFonts w:ascii="Times New Roman" w:hAnsi="Times New Roman"/>
          <w:lang w:val="ru-RU" w:eastAsia="ru-RU"/>
        </w:rPr>
        <w:t xml:space="preserve"> (цессионари</w:t>
      </w:r>
      <w:r>
        <w:rPr>
          <w:rFonts w:ascii="Times New Roman" w:hAnsi="Times New Roman"/>
          <w:lang w:val="ru-RU" w:eastAsia="ru-RU"/>
        </w:rPr>
        <w:t>я</w:t>
      </w:r>
      <w:r w:rsidRPr="005F7927">
        <w:rPr>
          <w:rFonts w:ascii="Times New Roman" w:hAnsi="Times New Roman"/>
          <w:lang w:val="ru-RU" w:eastAsia="ru-RU"/>
        </w:rPr>
        <w:t>)</w:t>
      </w:r>
      <w:r w:rsidRPr="000A1F46">
        <w:rPr>
          <w:rFonts w:ascii="Times New Roman" w:hAnsi="Times New Roman"/>
          <w:lang w:val="ru-RU" w:eastAsia="ru-RU"/>
        </w:rPr>
        <w:t xml:space="preserve">. Все расходы, связанные с приемкой и получением имущества (прав требования, дебиторской задолженности), и связанных с ним документов, несет </w:t>
      </w:r>
      <w:r w:rsidRPr="005F7927">
        <w:rPr>
          <w:rFonts w:ascii="Times New Roman" w:hAnsi="Times New Roman"/>
          <w:lang w:val="ru-RU" w:eastAsia="ru-RU"/>
        </w:rPr>
        <w:t>Новый кредитор (цессионарий)</w:t>
      </w:r>
      <w:r w:rsidRPr="000A1F46">
        <w:rPr>
          <w:rFonts w:ascii="Times New Roman" w:hAnsi="Times New Roman"/>
          <w:lang w:val="ru-RU" w:eastAsia="ru-RU"/>
        </w:rPr>
        <w:t>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0A1F46" w:rsidRPr="00843686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43686" w:rsidRPr="00843686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2"/>
          <w:szCs w:val="22"/>
        </w:rPr>
      </w:pPr>
    </w:p>
    <w:p w:rsidR="000A1F46" w:rsidRPr="000A1F46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="000A1F46" w:rsidRPr="000A1F46">
        <w:rPr>
          <w:sz w:val="22"/>
          <w:szCs w:val="22"/>
        </w:rPr>
        <w:t xml:space="preserve">не отвечает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="000A1F46" w:rsidRPr="000A1F46">
        <w:rPr>
          <w:sz w:val="22"/>
          <w:szCs w:val="22"/>
        </w:rPr>
        <w:t xml:space="preserve"> за неисполнение передаваемых прав требования (за непогаш</w:t>
      </w:r>
      <w:r w:rsidR="0023009A">
        <w:rPr>
          <w:sz w:val="22"/>
          <w:szCs w:val="22"/>
        </w:rPr>
        <w:t>ение дебиторской задолженности).</w:t>
      </w:r>
    </w:p>
    <w:p w:rsidR="000A1F46" w:rsidRPr="00843686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843686">
        <w:rPr>
          <w:sz w:val="22"/>
          <w:szCs w:val="22"/>
        </w:rPr>
        <w:t>Первоначальный кредитор (цедент)</w:t>
      </w:r>
      <w:r>
        <w:rPr>
          <w:sz w:val="22"/>
          <w:szCs w:val="22"/>
        </w:rPr>
        <w:t xml:space="preserve"> </w:t>
      </w:r>
      <w:r w:rsidRPr="000A1F46">
        <w:rPr>
          <w:sz w:val="22"/>
          <w:szCs w:val="22"/>
        </w:rPr>
        <w:t xml:space="preserve">не </w:t>
      </w:r>
      <w:r>
        <w:rPr>
          <w:sz w:val="22"/>
          <w:szCs w:val="22"/>
        </w:rPr>
        <w:t>несет ответственности</w:t>
      </w:r>
      <w:r w:rsidRPr="000A1F46">
        <w:rPr>
          <w:sz w:val="22"/>
          <w:szCs w:val="22"/>
        </w:rPr>
        <w:t xml:space="preserve"> перед </w:t>
      </w:r>
      <w:r w:rsidRPr="00843686">
        <w:rPr>
          <w:sz w:val="22"/>
          <w:szCs w:val="22"/>
        </w:rPr>
        <w:t>Новы</w:t>
      </w:r>
      <w:r>
        <w:rPr>
          <w:sz w:val="22"/>
          <w:szCs w:val="22"/>
        </w:rPr>
        <w:t>м</w:t>
      </w:r>
      <w:r w:rsidRPr="00843686">
        <w:rPr>
          <w:sz w:val="22"/>
          <w:szCs w:val="22"/>
        </w:rPr>
        <w:t xml:space="preserve"> кредитор</w:t>
      </w:r>
      <w:r>
        <w:rPr>
          <w:sz w:val="22"/>
          <w:szCs w:val="22"/>
        </w:rPr>
        <w:t>ом</w:t>
      </w:r>
      <w:r w:rsidRPr="00843686">
        <w:rPr>
          <w:sz w:val="22"/>
          <w:szCs w:val="22"/>
        </w:rPr>
        <w:t xml:space="preserve"> (ц</w:t>
      </w:r>
      <w:r>
        <w:rPr>
          <w:sz w:val="22"/>
          <w:szCs w:val="22"/>
        </w:rPr>
        <w:t>ессионарием</w:t>
      </w:r>
      <w:r w:rsidRPr="00843686">
        <w:rPr>
          <w:sz w:val="22"/>
          <w:szCs w:val="22"/>
        </w:rPr>
        <w:t>)</w:t>
      </w:r>
      <w:r w:rsidR="000A1F46" w:rsidRPr="00843686">
        <w:rPr>
          <w:sz w:val="22"/>
          <w:szCs w:val="22"/>
        </w:rPr>
        <w:t xml:space="preserve"> за недействительность передаваемых прав требования, а также не возмещает какие-либо убытки, свя</w:t>
      </w:r>
      <w:r w:rsidR="0023009A">
        <w:rPr>
          <w:sz w:val="22"/>
          <w:szCs w:val="22"/>
        </w:rPr>
        <w:t>занные с их недействительностью.</w:t>
      </w:r>
    </w:p>
    <w:p w:rsidR="0023009A" w:rsidRPr="0023009A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t>Новый кредитор (цессионарий)</w:t>
      </w:r>
      <w:r w:rsidR="000A1F46" w:rsidRPr="00843686">
        <w:rPr>
          <w:sz w:val="22"/>
          <w:szCs w:val="22"/>
        </w:rPr>
        <w:t xml:space="preserve"> до заключения договора купли-продажи (уступки прав требования) в полном объеме ознакомлен со всеми имеющимися у ЗАО «ОТК»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</w:t>
      </w:r>
      <w:r w:rsidR="000A1F46" w:rsidRPr="0023009A">
        <w:rPr>
          <w:sz w:val="22"/>
          <w:szCs w:val="22"/>
        </w:rPr>
        <w:t>связанных с отсутствием каких-либо документов в отношении приобретаемых прав требования.</w:t>
      </w:r>
    </w:p>
    <w:p w:rsidR="0089633E" w:rsidRPr="0023009A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23009A">
        <w:rPr>
          <w:sz w:val="22"/>
          <w:szCs w:val="22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DA4532">
        <w:rPr>
          <w:color w:val="000000"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>
        <w:rPr>
          <w:color w:val="000000"/>
          <w:sz w:val="22"/>
          <w:szCs w:val="22"/>
        </w:rPr>
        <w:t xml:space="preserve">города </w:t>
      </w:r>
      <w:r w:rsidR="00721D27" w:rsidRPr="005F7927">
        <w:rPr>
          <w:color w:val="000000"/>
          <w:sz w:val="22"/>
          <w:szCs w:val="22"/>
        </w:rPr>
        <w:t>Москвы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lastRenderedPageBreak/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023"/>
        <w:gridCol w:w="5291"/>
      </w:tblGrid>
      <w:tr w:rsidR="00B42323" w:rsidRPr="0071160F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F54193" w:rsidRPr="00F54193" w:rsidRDefault="002E6541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«ОТК</w:t>
            </w:r>
            <w:r w:rsidR="00F54193" w:rsidRPr="00F54193">
              <w:rPr>
                <w:rFonts w:ascii="Times New Roman" w:hAnsi="Times New Roman" w:cs="Times New Roman"/>
              </w:rPr>
              <w:t>»</w:t>
            </w:r>
          </w:p>
          <w:p w:rsidR="002E6541" w:rsidRDefault="002E6541" w:rsidP="0033609A">
            <w:pPr>
              <w:pStyle w:val="ad"/>
              <w:rPr>
                <w:rFonts w:ascii="Times New Roman" w:hAnsi="Times New Roman"/>
              </w:rPr>
            </w:pPr>
            <w:r w:rsidRPr="008D79A5">
              <w:rPr>
                <w:rFonts w:ascii="Times New Roman" w:hAnsi="Times New Roman"/>
              </w:rPr>
              <w:t xml:space="preserve">129090, г. Москва, Проспект Мира 19, стр. 3, ОГРН 1107746814340, </w:t>
            </w:r>
          </w:p>
          <w:p w:rsidR="0033609A" w:rsidRDefault="002E6541" w:rsidP="0033609A">
            <w:pPr>
              <w:pStyle w:val="ad"/>
              <w:rPr>
                <w:rFonts w:ascii="Times New Roman" w:hAnsi="Times New Roman" w:cs="Times New Roman"/>
              </w:rPr>
            </w:pPr>
            <w:r w:rsidRPr="008D79A5">
              <w:rPr>
                <w:rFonts w:ascii="Times New Roman" w:hAnsi="Times New Roman"/>
              </w:rPr>
              <w:t>ИНН 7702742888</w:t>
            </w:r>
          </w:p>
          <w:p w:rsidR="0033609A" w:rsidRDefault="0033609A" w:rsidP="0033609A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  <w:r w:rsidR="002E6541" w:rsidRPr="002E6541">
              <w:rPr>
                <w:rFonts w:ascii="Times New Roman" w:hAnsi="Times New Roman" w:cs="Times New Roman"/>
              </w:rPr>
              <w:t>770201001</w:t>
            </w:r>
          </w:p>
          <w:p w:rsidR="002E6541" w:rsidRDefault="002E6541" w:rsidP="0033609A">
            <w:pPr>
              <w:pStyle w:val="ad"/>
              <w:rPr>
                <w:rFonts w:ascii="Times New Roman" w:hAnsi="Times New Roman" w:cs="Times New Roman"/>
              </w:rPr>
            </w:pPr>
            <w:r w:rsidRPr="002E6541">
              <w:rPr>
                <w:rFonts w:ascii="Times New Roman" w:hAnsi="Times New Roman" w:cs="Times New Roman"/>
              </w:rPr>
              <w:t xml:space="preserve">р/с 40701810938000002754 </w:t>
            </w:r>
          </w:p>
          <w:p w:rsidR="002E6541" w:rsidRDefault="002E6541" w:rsidP="0033609A">
            <w:pPr>
              <w:pStyle w:val="ad"/>
              <w:rPr>
                <w:rFonts w:ascii="Times New Roman" w:hAnsi="Times New Roman" w:cs="Times New Roman"/>
              </w:rPr>
            </w:pPr>
            <w:r w:rsidRPr="002E6541">
              <w:rPr>
                <w:rFonts w:ascii="Times New Roman" w:hAnsi="Times New Roman" w:cs="Times New Roman"/>
              </w:rPr>
              <w:t xml:space="preserve">в ПАО Сбербанк России, </w:t>
            </w:r>
          </w:p>
          <w:p w:rsidR="002E6541" w:rsidRDefault="002E6541" w:rsidP="0033609A">
            <w:pPr>
              <w:pStyle w:val="ad"/>
              <w:rPr>
                <w:rFonts w:ascii="Times New Roman" w:hAnsi="Times New Roman" w:cs="Times New Roman"/>
              </w:rPr>
            </w:pPr>
            <w:r w:rsidRPr="002E6541">
              <w:rPr>
                <w:rFonts w:ascii="Times New Roman" w:hAnsi="Times New Roman" w:cs="Times New Roman"/>
              </w:rPr>
              <w:t xml:space="preserve">к/с 70601810538002710200, </w:t>
            </w:r>
          </w:p>
          <w:p w:rsidR="0033609A" w:rsidRDefault="002E6541" w:rsidP="0033609A">
            <w:pPr>
              <w:pStyle w:val="ad"/>
              <w:rPr>
                <w:rFonts w:ascii="Times New Roman" w:hAnsi="Times New Roman" w:cs="Times New Roman"/>
              </w:rPr>
            </w:pPr>
            <w:r w:rsidRPr="002E6541">
              <w:rPr>
                <w:rFonts w:ascii="Times New Roman" w:hAnsi="Times New Roman" w:cs="Times New Roman"/>
              </w:rPr>
              <w:t>БИК 044525225</w:t>
            </w:r>
            <w:r w:rsidR="0033609A" w:rsidRPr="00411C27">
              <w:rPr>
                <w:rFonts w:ascii="Times New Roman" w:hAnsi="Times New Roman" w:cs="Times New Roman"/>
              </w:rPr>
              <w:t xml:space="preserve"> 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2E6541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proofErr w:type="spellStart"/>
            <w:r w:rsidR="002E6541">
              <w:rPr>
                <w:rFonts w:ascii="Times New Roman" w:hAnsi="Times New Roman"/>
                <w:b/>
                <w:lang w:val="ru-RU" w:eastAsia="ru-RU"/>
              </w:rPr>
              <w:t>Османкин</w:t>
            </w:r>
            <w:proofErr w:type="spellEnd"/>
            <w:r w:rsidR="002E6541">
              <w:rPr>
                <w:rFonts w:ascii="Times New Roman" w:hAnsi="Times New Roman"/>
                <w:b/>
                <w:lang w:val="ru-RU" w:eastAsia="ru-RU"/>
              </w:rPr>
              <w:t xml:space="preserve"> С.И</w:t>
            </w:r>
            <w:r w:rsidR="0071160F">
              <w:rPr>
                <w:rFonts w:ascii="Times New Roman" w:hAnsi="Times New Roman"/>
                <w:b/>
                <w:lang w:val="ru-RU" w:eastAsia="ru-RU"/>
              </w:rPr>
              <w:t>.</w:t>
            </w:r>
            <w:r w:rsidRPr="005F7927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2E6541">
      <w:footerReference w:type="default" r:id="rId7"/>
      <w:pgSz w:w="12240" w:h="15840"/>
      <w:pgMar w:top="709" w:right="474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9B7F96" w:rsidRDefault="009B7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6D3" w:rsidRPr="00B356D3">
          <w:rPr>
            <w:noProof/>
            <w:lang w:val="ru-RU"/>
          </w:rPr>
          <w:t>2</w:t>
        </w:r>
        <w: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35F53"/>
    <w:rsid w:val="00057BBD"/>
    <w:rsid w:val="00091B22"/>
    <w:rsid w:val="000A1F46"/>
    <w:rsid w:val="000C7E1C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8411A4"/>
    <w:rsid w:val="00843686"/>
    <w:rsid w:val="00844521"/>
    <w:rsid w:val="0089633E"/>
    <w:rsid w:val="008B56B0"/>
    <w:rsid w:val="008D79A5"/>
    <w:rsid w:val="0095520D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356D3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A2EB4"/>
    <w:rsid w:val="00DA4532"/>
    <w:rsid w:val="00DB1534"/>
    <w:rsid w:val="00DB7965"/>
    <w:rsid w:val="00DE66DC"/>
    <w:rsid w:val="00DF20DA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941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11</cp:revision>
  <cp:lastPrinted>2018-06-15T10:18:00Z</cp:lastPrinted>
  <dcterms:created xsi:type="dcterms:W3CDTF">2020-12-04T12:46:00Z</dcterms:created>
  <dcterms:modified xsi:type="dcterms:W3CDTF">2021-10-15T09:58:00Z</dcterms:modified>
</cp:coreProperties>
</file>