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5"/>
        <w:jc w:val="center"/>
        <w:rPr>
          <w:rFonts w:ascii="Times New Roman" w:hAnsi="Times New Roman"/>
          <w:sz w:val="24"/>
          <w:szCs w:val="24"/>
        </w:rPr>
      </w:pPr>
    </w:p>
    <w:p>
      <w:pPr>
        <w:pStyle w:val="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ind w:firstLine="540"/>
        <w:jc w:val="center"/>
        <w:rPr>
          <w:b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  <w:r>
        <w:rPr>
          <w:b/>
          <w:sz w:val="22"/>
          <w:szCs w:val="22"/>
        </w:rPr>
        <w:t xml:space="preserve"> </w:t>
      </w:r>
    </w:p>
    <w:p>
      <w:pPr>
        <w:ind w:firstLine="540"/>
        <w:jc w:val="center"/>
        <w:rPr>
          <w:b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г</w:t>
      </w:r>
      <w:r>
        <w:rPr>
          <w:rFonts w:hint="default"/>
          <w:sz w:val="22"/>
          <w:szCs w:val="22"/>
          <w:lang w:val="ru-RU"/>
        </w:rPr>
        <w:t>. Киров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>
        <w:rPr>
          <w:rFonts w:hint="default"/>
          <w:sz w:val="22"/>
          <w:szCs w:val="22"/>
          <w:lang w:val="ru-RU"/>
        </w:rPr>
        <w:t xml:space="preserve">                                                                    </w:t>
      </w:r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</w:t>
      </w:r>
      <w:r>
        <w:rPr>
          <w:sz w:val="22"/>
          <w:szCs w:val="22"/>
        </w:rPr>
        <w:t>» </w:t>
      </w:r>
      <w:r>
        <w:rPr>
          <w:rFonts w:hint="default"/>
          <w:sz w:val="22"/>
          <w:szCs w:val="22"/>
          <w:lang w:val="ru-RU"/>
        </w:rPr>
        <w:t>________</w:t>
      </w:r>
      <w:r>
        <w:rPr>
          <w:sz w:val="22"/>
          <w:szCs w:val="22"/>
        </w:rPr>
        <w:t>2020 г.</w:t>
      </w:r>
      <w:r>
        <w:rPr>
          <w:sz w:val="22"/>
          <w:szCs w:val="22"/>
        </w:rPr>
        <w:br w:type="textWrapping"/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«Вятка-Цемент» (ОГРН 1074345048920, ИНН 4345205172, юр.адрес: 613370, Кировская обл., Советский район, село Колянур) в лице конкурсного управляющего Веселухина Андрея Викторовича, действующего на основании </w:t>
      </w:r>
      <w:r>
        <w:rPr>
          <w:rFonts w:eastAsia="Calibri"/>
          <w:sz w:val="22"/>
          <w:szCs w:val="22"/>
        </w:rPr>
        <w:t>решения Арбитражного суда Кировской области от 22.01.2019 г. по делу № А28-15299/2018</w:t>
      </w:r>
      <w:r>
        <w:rPr>
          <w:sz w:val="22"/>
          <w:szCs w:val="22"/>
        </w:rPr>
        <w:t xml:space="preserve">, именуемый в дальнейшем «Организатор торгов», и </w:t>
      </w:r>
    </w:p>
    <w:p>
      <w:pPr>
        <w:pStyle w:val="45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2"/>
          <w:szCs w:val="22"/>
        </w:rPr>
        <w:t>“Заявитель”</w:t>
      </w:r>
      <w:r>
        <w:rPr>
          <w:rFonts w:ascii="Times New Roman" w:hAnsi="Times New Roman"/>
          <w:sz w:val="22"/>
          <w:szCs w:val="22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numPr>
          <w:numId w:val="0"/>
        </w:numPr>
        <w:ind w:left="540" w:leftChars="0" w:right="-5" w:rightChars="0"/>
        <w:jc w:val="both"/>
        <w:rPr>
          <w:b/>
          <w:bCs/>
          <w:sz w:val="22"/>
          <w:szCs w:val="2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Style w:val="42"/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 Заявитель для участия в торгах по Лот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у</w:t>
      </w:r>
      <w:r>
        <w:rPr>
          <w:rFonts w:hint="default" w:ascii="Times New Roman" w:hAnsi="Times New Roman" w:cs="Times New Roman"/>
          <w:sz w:val="22"/>
          <w:szCs w:val="22"/>
        </w:rPr>
        <w:t xml:space="preserve"> №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1 - </w:t>
      </w:r>
      <w:r>
        <w:rPr>
          <w:rFonts w:hint="default"/>
          <w:sz w:val="22"/>
          <w:szCs w:val="22"/>
        </w:rPr>
        <w:t>Объект незавершенного строительства (кад № 43:31:401101:170, назначение: производственное, площадь застройки 3524 кв.м., степень готовности объекта 69%,) и земельный участок (кад № 43:31:401101:44, назначение: промышленная зона, площадь 41258 кв.м.), расположенные по адресу: Кировская обл, р-н Советский, с Колянур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rFonts w:hint="default"/>
          <w:color w:val="000000"/>
          <w:sz w:val="22"/>
          <w:szCs w:val="22"/>
          <w:lang w:val="ru-RU"/>
        </w:rPr>
        <w:t>начальная цена 11 000 000</w:t>
      </w:r>
      <w:r>
        <w:rPr>
          <w:sz w:val="22"/>
          <w:szCs w:val="22"/>
        </w:rPr>
        <w:t xml:space="preserve"> руб.</w:t>
      </w:r>
      <w:r>
        <w:rPr>
          <w:rFonts w:hint="default" w:ascii="Times New Roman" w:hAnsi="Times New Roman" w:cs="Times New Roman"/>
          <w:sz w:val="22"/>
          <w:szCs w:val="22"/>
        </w:rPr>
        <w:t xml:space="preserve">, условия проведения которых 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 xml:space="preserve">опубликованы в газете «Коммерсантъ» от 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  <w:lang w:val="ru-RU"/>
        </w:rPr>
        <w:t>11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>.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  <w:lang w:val="ru-RU"/>
        </w:rPr>
        <w:t>04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>.20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  <w:lang w:val="ru-RU"/>
        </w:rPr>
        <w:t>20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 xml:space="preserve"> сообщение за №</w:t>
      </w:r>
      <w:r>
        <w:rPr>
          <w:rStyle w:val="42"/>
          <w:rFonts w:hint="default"/>
          <w:color w:val="000000"/>
          <w:sz w:val="22"/>
          <w:szCs w:val="22"/>
          <w:lang w:val="ru-RU"/>
        </w:rPr>
        <w:t>43010009465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 xml:space="preserve">, а так же </w:t>
      </w:r>
      <w:r>
        <w:rPr>
          <w:rStyle w:val="42"/>
          <w:rFonts w:hint="default" w:ascii="Times New Roman" w:hAnsi="Times New Roman" w:cs="Times New Roman"/>
          <w:sz w:val="22"/>
          <w:szCs w:val="22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42"/>
          <w:rFonts w:hint="default" w:ascii="Times New Roman" w:hAnsi="Times New Roman" w:cs="Times New Roman"/>
          <w:sz w:val="22"/>
          <w:szCs w:val="22"/>
          <w:lang w:val="ru-RU"/>
        </w:rPr>
        <w:t>5%</w:t>
      </w:r>
      <w:r>
        <w:rPr>
          <w:rStyle w:val="42"/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Style w:val="42"/>
          <w:rFonts w:hint="default" w:ascii="Times New Roman" w:hAnsi="Times New Roman" w:cs="Times New Roman"/>
          <w:sz w:val="22"/>
          <w:szCs w:val="22"/>
          <w:lang w:val="ru-RU"/>
        </w:rPr>
        <w:t>от первоначальной цены</w:t>
      </w:r>
      <w:r>
        <w:rPr>
          <w:rStyle w:val="42"/>
          <w:rFonts w:hint="default" w:ascii="Times New Roman" w:hAnsi="Times New Roman" w:cs="Times New Roman"/>
          <w:sz w:val="22"/>
          <w:szCs w:val="22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42"/>
          <w:rFonts w:hint="default" w:ascii="Times New Roman" w:hAnsi="Times New Roman" w:cs="Times New Roman"/>
          <w:sz w:val="22"/>
          <w:szCs w:val="22"/>
        </w:rPr>
        <w:t xml:space="preserve">           2. 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>Задаток по Лоту №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  <w:lang w:val="ru-RU"/>
        </w:rPr>
        <w:t>1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 xml:space="preserve"> в 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  <w:lang w:val="ru-RU"/>
        </w:rPr>
        <w:t>размере 5% от первоначальной цены</w:t>
      </w:r>
      <w:r>
        <w:rPr>
          <w:rStyle w:val="42"/>
          <w:rFonts w:hint="default" w:ascii="Times New Roman" w:hAnsi="Times New Roman" w:cs="Times New Roman"/>
          <w:color w:val="000000"/>
          <w:sz w:val="22"/>
          <w:szCs w:val="22"/>
        </w:rPr>
        <w:t xml:space="preserve"> должен быть уплачен в срок до окончания приема заявок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>
      <w:pPr>
        <w:ind w:firstLine="708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Style w:val="42"/>
          <w:rFonts w:hint="default" w:ascii="Times New Roman" w:hAnsi="Times New Roman" w:cs="Times New Roman"/>
          <w:sz w:val="22"/>
          <w:szCs w:val="22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в торгах не допускается.</w:t>
      </w:r>
    </w:p>
    <w:p>
      <w:pPr>
        <w:pStyle w:val="45"/>
        <w:ind w:firstLine="708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45"/>
        <w:ind w:firstLine="70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hint="default" w:ascii="Times New Roman" w:hAnsi="Times New Roman" w:cs="Times New Roman"/>
          <w:sz w:val="22"/>
          <w:szCs w:val="22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45"/>
        <w:ind w:firstLine="708"/>
        <w:jc w:val="both"/>
        <w:rPr>
          <w:rStyle w:val="46"/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5"/>
        <w:tabs>
          <w:tab w:val="left" w:pos="-180"/>
          <w:tab w:val="left" w:pos="3420"/>
        </w:tabs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5"/>
        <w:numPr>
          <w:ilvl w:val="0"/>
          <w:numId w:val="2"/>
        </w:numPr>
        <w:tabs>
          <w:tab w:val="left" w:pos="-180"/>
        </w:tabs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Адреса и реквизиты сторон</w:t>
      </w:r>
    </w:p>
    <w:p>
      <w:pPr>
        <w:pStyle w:val="5"/>
        <w:tabs>
          <w:tab w:val="left" w:pos="-180"/>
          <w:tab w:val="left" w:pos="3420"/>
        </w:tabs>
        <w:ind w:left="3420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698" w:type="dxa"/>
            <w:noWrap w:val="0"/>
            <w:vAlign w:val="top"/>
          </w:tcPr>
          <w:p>
            <w:pPr>
              <w:pStyle w:val="44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475" w:type="dxa"/>
            <w:noWrap w:val="0"/>
            <w:vAlign w:val="top"/>
          </w:tcPr>
          <w:p>
            <w:pPr>
              <w:pStyle w:val="44"/>
              <w:ind w:right="-287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4698" w:type="dxa"/>
            <w:noWrap w:val="0"/>
            <w:vAlign w:val="top"/>
          </w:tcPr>
          <w:p>
            <w:pPr>
              <w:tabs>
                <w:tab w:val="left" w:pos="720"/>
              </w:tabs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ООО «Вятка-Цемент»</w:t>
            </w: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ОГРН 1074345048920</w:t>
            </w: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ИНН 4345205172,</w:t>
            </w: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юр.адрес: 613370, Кировская обл., Советский район, село Колянур</w:t>
            </w: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почт.адрес: 610000, г. Киров, а/я 80</w:t>
            </w: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р/с 40702810327000005554 в Кировском отделении № 8612 ПАО Сбербанк г. Киров, к/с 30101810500000000609, БИК 043304609</w:t>
            </w: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e-mail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uvdk@yandex.ru</w:t>
            </w: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tabs>
                <w:tab w:val="left" w:pos="720"/>
              </w:tabs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Конкурсный управляющий </w:t>
            </w:r>
          </w:p>
          <w:p>
            <w:pPr>
              <w:tabs>
                <w:tab w:val="left" w:pos="720"/>
              </w:tabs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  <w:p>
            <w:pPr>
              <w:pStyle w:val="4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__________________Веселухин А.В.</w:t>
            </w:r>
          </w:p>
        </w:tc>
        <w:tc>
          <w:tcPr>
            <w:tcW w:w="4475" w:type="dxa"/>
            <w:noWrap w:val="0"/>
            <w:vAlign w:val="top"/>
          </w:tcPr>
          <w:p>
            <w:pPr>
              <w:pStyle w:val="5"/>
              <w:ind w:left="122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5"/>
        <w:tabs>
          <w:tab w:val="left" w:pos="-180"/>
          <w:tab w:val="left" w:pos="3420"/>
        </w:tabs>
        <w:jc w:val="both"/>
        <w:rPr>
          <w:rFonts w:hint="default" w:ascii="Times New Roman" w:hAnsi="Times New Roman" w:cs="Times New Roman"/>
          <w:sz w:val="22"/>
          <w:szCs w:val="22"/>
        </w:rPr>
      </w:pPr>
    </w:p>
    <w:p/>
    <w:sectPr>
      <w:footerReference r:id="rId3" w:type="default"/>
      <w:pgSz w:w="11906" w:h="16838"/>
      <w:pgMar w:top="1134" w:right="567" w:bottom="1134" w:left="1701" w:header="720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ultant">
    <w:altName w:val="Courier New"/>
    <w:panose1 w:val="02060609020000020004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top:0.05pt;height:13.75pt;width:6pt;mso-position-horizontal:center;mso-position-horizontal-relative:margin;mso-wrap-distance-bottom:0pt;mso-wrap-distance-left:0pt;mso-wrap-distance-right:0pt;mso-wrap-distance-top:0pt;z-index:251658240;mso-width-relative:page;mso-height-relative:page;" fillcolor="#FFFFFF" filled="t" stroked="f" coordsize="21600,21600" o:gfxdata="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qVtw9AAAAADAQAADwAAAAAAAAABACAAAAAiAAAAZHJzL2Rvd25yZXYueG1sUEsB&#10;AhQAFAAAAAgAh07iQJJ3Tm7EAQAAbQMAAA4AAAAAAAAAAQAgAAAAHwEAAGRycy9lMm9Eb2MueG1s&#10;UEsFBgAAAAAGAAYAWQEAAFU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4A253DAD"/>
    <w:multiLevelType w:val="multilevel"/>
    <w:tmpl w:val="4A253DAD"/>
    <w:lvl w:ilvl="0" w:tentative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000000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NotTrackMoves/>
  <w:documentProtection w:enforcement="0"/>
  <w:defaultTabStop w:val="708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81C2B"/>
    <w:rsid w:val="000A4B4B"/>
    <w:rsid w:val="000A7C98"/>
    <w:rsid w:val="000E14EC"/>
    <w:rsid w:val="00176035"/>
    <w:rsid w:val="00231D1B"/>
    <w:rsid w:val="002423FE"/>
    <w:rsid w:val="00250850"/>
    <w:rsid w:val="00252E2A"/>
    <w:rsid w:val="0026400D"/>
    <w:rsid w:val="00271AEF"/>
    <w:rsid w:val="0028167E"/>
    <w:rsid w:val="00282507"/>
    <w:rsid w:val="002D6A2A"/>
    <w:rsid w:val="002E7406"/>
    <w:rsid w:val="00306E5F"/>
    <w:rsid w:val="003174A7"/>
    <w:rsid w:val="00345651"/>
    <w:rsid w:val="003549E7"/>
    <w:rsid w:val="00384E55"/>
    <w:rsid w:val="003A38E5"/>
    <w:rsid w:val="003A5CF6"/>
    <w:rsid w:val="003E4528"/>
    <w:rsid w:val="00406368"/>
    <w:rsid w:val="00446843"/>
    <w:rsid w:val="004A27F5"/>
    <w:rsid w:val="004E65C4"/>
    <w:rsid w:val="004F65BD"/>
    <w:rsid w:val="00510EE4"/>
    <w:rsid w:val="00526047"/>
    <w:rsid w:val="005260CC"/>
    <w:rsid w:val="0056715D"/>
    <w:rsid w:val="00572B7D"/>
    <w:rsid w:val="0059722D"/>
    <w:rsid w:val="005B0A8C"/>
    <w:rsid w:val="005D2A72"/>
    <w:rsid w:val="005F1594"/>
    <w:rsid w:val="005F3C9D"/>
    <w:rsid w:val="0060031B"/>
    <w:rsid w:val="00625FEB"/>
    <w:rsid w:val="00642E68"/>
    <w:rsid w:val="00691715"/>
    <w:rsid w:val="006928AE"/>
    <w:rsid w:val="006A6795"/>
    <w:rsid w:val="0071111B"/>
    <w:rsid w:val="0071572E"/>
    <w:rsid w:val="00715C88"/>
    <w:rsid w:val="007463E4"/>
    <w:rsid w:val="0074780A"/>
    <w:rsid w:val="007735DE"/>
    <w:rsid w:val="007E0329"/>
    <w:rsid w:val="007E166D"/>
    <w:rsid w:val="00802FD5"/>
    <w:rsid w:val="00805DF1"/>
    <w:rsid w:val="00813504"/>
    <w:rsid w:val="008231E6"/>
    <w:rsid w:val="00847B04"/>
    <w:rsid w:val="008F52B7"/>
    <w:rsid w:val="00924564"/>
    <w:rsid w:val="00975AC9"/>
    <w:rsid w:val="009A15CB"/>
    <w:rsid w:val="00A471C4"/>
    <w:rsid w:val="00A53276"/>
    <w:rsid w:val="00A6252B"/>
    <w:rsid w:val="00AB0717"/>
    <w:rsid w:val="00AE41BB"/>
    <w:rsid w:val="00B31218"/>
    <w:rsid w:val="00B34A85"/>
    <w:rsid w:val="00B3615E"/>
    <w:rsid w:val="00B51708"/>
    <w:rsid w:val="00B8025A"/>
    <w:rsid w:val="00B82EDE"/>
    <w:rsid w:val="00BC5D68"/>
    <w:rsid w:val="00C2007D"/>
    <w:rsid w:val="00C21391"/>
    <w:rsid w:val="00C45756"/>
    <w:rsid w:val="00C64117"/>
    <w:rsid w:val="00C677AC"/>
    <w:rsid w:val="00D14EC1"/>
    <w:rsid w:val="00D24069"/>
    <w:rsid w:val="00D5714D"/>
    <w:rsid w:val="00DE734A"/>
    <w:rsid w:val="00E31AF4"/>
    <w:rsid w:val="00E33DD8"/>
    <w:rsid w:val="00E412BB"/>
    <w:rsid w:val="00E732DD"/>
    <w:rsid w:val="00E86608"/>
    <w:rsid w:val="00EA727F"/>
    <w:rsid w:val="00EE00B3"/>
    <w:rsid w:val="00EE6077"/>
    <w:rsid w:val="00EF5DBA"/>
    <w:rsid w:val="00F26CAA"/>
    <w:rsid w:val="00F33C69"/>
    <w:rsid w:val="00F637E0"/>
    <w:rsid w:val="00F90E46"/>
    <w:rsid w:val="00FF71BC"/>
    <w:rsid w:val="022E4788"/>
    <w:rsid w:val="0E763559"/>
    <w:rsid w:val="278C3697"/>
    <w:rsid w:val="2FE1282D"/>
    <w:rsid w:val="46BD1422"/>
    <w:rsid w:val="4C324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4"/>
    <w:qFormat/>
    <w:uiPriority w:val="99"/>
    <w:pPr>
      <w:widowControl w:val="0"/>
      <w:numPr>
        <w:ilvl w:val="0"/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0"/>
    <w:qFormat/>
    <w:uiPriority w:val="0"/>
    <w:pPr>
      <w:suppressAutoHyphens w:val="0"/>
    </w:pPr>
    <w:rPr>
      <w:sz w:val="20"/>
      <w:szCs w:val="20"/>
      <w:lang w:eastAsia="ru-RU"/>
    </w:rPr>
  </w:style>
  <w:style w:type="paragraph" w:styleId="4">
    <w:name w:val="header"/>
    <w:basedOn w:val="1"/>
    <w:link w:val="36"/>
    <w:uiPriority w:val="99"/>
    <w:pPr>
      <w:tabs>
        <w:tab w:val="center" w:pos="4677"/>
        <w:tab w:val="right" w:pos="9355"/>
      </w:tabs>
    </w:pPr>
  </w:style>
  <w:style w:type="paragraph" w:styleId="5">
    <w:name w:val="Body Text"/>
    <w:basedOn w:val="1"/>
    <w:link w:val="30"/>
    <w:uiPriority w:val="99"/>
    <w:pPr>
      <w:spacing w:after="120"/>
    </w:pPr>
  </w:style>
  <w:style w:type="paragraph" w:styleId="6">
    <w:name w:val="footer"/>
    <w:basedOn w:val="1"/>
    <w:link w:val="35"/>
    <w:uiPriority w:val="99"/>
    <w:pPr>
      <w:tabs>
        <w:tab w:val="center" w:pos="4677"/>
        <w:tab w:val="right" w:pos="9355"/>
      </w:tabs>
    </w:pPr>
  </w:style>
  <w:style w:type="paragraph" w:styleId="7">
    <w:name w:val="List"/>
    <w:basedOn w:val="5"/>
    <w:uiPriority w:val="99"/>
    <w:rPr>
      <w:rFonts w:cs="Mangal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styleId="11">
    <w:name w:val="page number"/>
    <w:uiPriority w:val="99"/>
    <w:rPr>
      <w:rFonts w:cs="Times New Roman"/>
    </w:rPr>
  </w:style>
  <w:style w:type="table" w:styleId="13">
    <w:name w:val="Table Grid"/>
    <w:basedOn w:val="12"/>
    <w:locked/>
    <w:uiPriority w:val="99"/>
    <w:rPr>
      <w:rFonts w:ascii="Calibri" w:hAnsi="Calibri" w:cs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customStyle="1" w:styleId="15">
    <w:name w:val="WW8Num5z0"/>
    <w:uiPriority w:val="99"/>
    <w:rPr>
      <w:rFonts w:ascii="Symbol" w:hAnsi="Symbol"/>
    </w:rPr>
  </w:style>
  <w:style w:type="character" w:customStyle="1" w:styleId="16">
    <w:name w:val="WW8Num6z0"/>
    <w:uiPriority w:val="99"/>
    <w:rPr>
      <w:rFonts w:ascii="Symbol" w:hAnsi="Symbol"/>
    </w:rPr>
  </w:style>
  <w:style w:type="character" w:customStyle="1" w:styleId="17">
    <w:name w:val="WW8Num7z0"/>
    <w:uiPriority w:val="99"/>
    <w:rPr>
      <w:rFonts w:ascii="Symbol" w:hAnsi="Symbol"/>
    </w:rPr>
  </w:style>
  <w:style w:type="character" w:customStyle="1" w:styleId="18">
    <w:name w:val="WW8Num8z0"/>
    <w:uiPriority w:val="99"/>
    <w:rPr>
      <w:rFonts w:ascii="Symbol" w:hAnsi="Symbol"/>
    </w:rPr>
  </w:style>
  <w:style w:type="character" w:customStyle="1" w:styleId="19">
    <w:name w:val="WW8Num10z0"/>
    <w:qFormat/>
    <w:uiPriority w:val="99"/>
    <w:rPr>
      <w:rFonts w:ascii="Symbol" w:hAnsi="Symbol"/>
    </w:rPr>
  </w:style>
  <w:style w:type="character" w:customStyle="1" w:styleId="20">
    <w:name w:val="WW8Num11z0"/>
    <w:uiPriority w:val="99"/>
    <w:rPr>
      <w:rFonts w:ascii="Times New Roman" w:hAnsi="Times New Roman"/>
    </w:rPr>
  </w:style>
  <w:style w:type="character" w:customStyle="1" w:styleId="21">
    <w:name w:val="WW8Num11z1"/>
    <w:uiPriority w:val="99"/>
    <w:rPr>
      <w:rFonts w:ascii="Courier New" w:hAnsi="Courier New"/>
    </w:rPr>
  </w:style>
  <w:style w:type="character" w:customStyle="1" w:styleId="22">
    <w:name w:val="WW8Num11z2"/>
    <w:qFormat/>
    <w:uiPriority w:val="99"/>
    <w:rPr>
      <w:rFonts w:ascii="Wingdings" w:hAnsi="Wingdings"/>
    </w:rPr>
  </w:style>
  <w:style w:type="character" w:customStyle="1" w:styleId="23">
    <w:name w:val="WW8Num11z3"/>
    <w:uiPriority w:val="99"/>
    <w:rPr>
      <w:rFonts w:ascii="Symbol" w:hAnsi="Symbol"/>
    </w:rPr>
  </w:style>
  <w:style w:type="character" w:customStyle="1" w:styleId="24">
    <w:name w:val="Основной шрифт абзаца1"/>
    <w:uiPriority w:val="99"/>
  </w:style>
  <w:style w:type="character" w:customStyle="1" w:styleId="25">
    <w:name w:val="Цветовое выделение"/>
    <w:uiPriority w:val="99"/>
    <w:rPr>
      <w:b/>
      <w:color w:val="000080"/>
    </w:rPr>
  </w:style>
  <w:style w:type="character" w:customStyle="1" w:styleId="26">
    <w:name w:val="Гипертекстовая ссылка"/>
    <w:qFormat/>
    <w:uiPriority w:val="99"/>
    <w:rPr>
      <w:b/>
      <w:color w:val="008000"/>
    </w:rPr>
  </w:style>
  <w:style w:type="character" w:customStyle="1" w:styleId="27">
    <w:name w:val="Знак Знак"/>
    <w:uiPriority w:val="99"/>
    <w:rPr>
      <w:sz w:val="24"/>
      <w:lang w:val="ru-RU" w:eastAsia="ar-SA" w:bidi="ar-SA"/>
    </w:rPr>
  </w:style>
  <w:style w:type="character" w:customStyle="1" w:styleId="28">
    <w:name w:val="Маркеры списка"/>
    <w:uiPriority w:val="99"/>
    <w:rPr>
      <w:rFonts w:ascii="OpenSymbol" w:hAnsi="OpenSymbol" w:eastAsia="Times New Roman"/>
    </w:rPr>
  </w:style>
  <w:style w:type="paragraph" w:customStyle="1" w:styleId="29">
    <w:name w:val="Заголовок1"/>
    <w:basedOn w:val="1"/>
    <w:next w:val="5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character" w:customStyle="1" w:styleId="30">
    <w:name w:val="Основной текст Знак"/>
    <w:link w:val="5"/>
    <w:semiHidden/>
    <w:uiPriority w:val="99"/>
    <w:rPr>
      <w:sz w:val="24"/>
      <w:szCs w:val="24"/>
      <w:lang w:eastAsia="ar-SA"/>
    </w:rPr>
  </w:style>
  <w:style w:type="paragraph" w:customStyle="1" w:styleId="31">
    <w:name w:val="Название1"/>
    <w:basedOn w:val="1"/>
    <w:qFormat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1"/>
    <w:basedOn w:val="1"/>
    <w:uiPriority w:val="99"/>
    <w:pPr>
      <w:suppressLineNumbers/>
    </w:pPr>
    <w:rPr>
      <w:rFonts w:cs="Mangal"/>
    </w:rPr>
  </w:style>
  <w:style w:type="paragraph" w:customStyle="1" w:styleId="33">
    <w:name w:val="Текст (лев. подпись)"/>
    <w:basedOn w:val="1"/>
    <w:next w:val="1"/>
    <w:uiPriority w:val="99"/>
    <w:pPr>
      <w:widowControl w:val="0"/>
      <w:autoSpaceDE w:val="0"/>
    </w:pPr>
    <w:rPr>
      <w:rFonts w:ascii="Arial" w:hAnsi="Arial"/>
    </w:rPr>
  </w:style>
  <w:style w:type="paragraph" w:customStyle="1" w:styleId="34">
    <w:name w:val="Текст (прав. подпись)"/>
    <w:basedOn w:val="1"/>
    <w:next w:val="1"/>
    <w:uiPriority w:val="99"/>
    <w:pPr>
      <w:widowControl w:val="0"/>
      <w:autoSpaceDE w:val="0"/>
      <w:jc w:val="right"/>
    </w:pPr>
    <w:rPr>
      <w:rFonts w:ascii="Arial" w:hAnsi="Arial"/>
    </w:rPr>
  </w:style>
  <w:style w:type="character" w:customStyle="1" w:styleId="35">
    <w:name w:val="Нижний колонтитул Знак"/>
    <w:link w:val="6"/>
    <w:semiHidden/>
    <w:uiPriority w:val="99"/>
    <w:rPr>
      <w:sz w:val="24"/>
      <w:szCs w:val="24"/>
      <w:lang w:eastAsia="ar-SA"/>
    </w:rPr>
  </w:style>
  <w:style w:type="character" w:customStyle="1" w:styleId="36">
    <w:name w:val="Верхний колонтитул Знак"/>
    <w:link w:val="4"/>
    <w:semiHidden/>
    <w:uiPriority w:val="99"/>
    <w:rPr>
      <w:sz w:val="24"/>
      <w:szCs w:val="24"/>
      <w:lang w:eastAsia="ar-SA"/>
    </w:rPr>
  </w:style>
  <w:style w:type="paragraph" w:customStyle="1" w:styleId="37">
    <w:name w:val="Содержимое таблицы"/>
    <w:basedOn w:val="1"/>
    <w:uiPriority w:val="99"/>
    <w:pPr>
      <w:suppressLineNumbers/>
    </w:pPr>
  </w:style>
  <w:style w:type="paragraph" w:customStyle="1" w:styleId="38">
    <w:name w:val="Заголовок таблицы"/>
    <w:basedOn w:val="37"/>
    <w:uiPriority w:val="99"/>
    <w:pPr>
      <w:jc w:val="center"/>
    </w:pPr>
    <w:rPr>
      <w:b/>
      <w:bCs/>
    </w:rPr>
  </w:style>
  <w:style w:type="paragraph" w:customStyle="1" w:styleId="39">
    <w:name w:val="Содержимое врезки"/>
    <w:basedOn w:val="5"/>
    <w:qFormat/>
    <w:uiPriority w:val="99"/>
  </w:style>
  <w:style w:type="character" w:customStyle="1" w:styleId="40">
    <w:name w:val="Текст примечания Знак"/>
    <w:link w:val="3"/>
    <w:qFormat/>
    <w:locked/>
    <w:uiPriority w:val="0"/>
    <w:rPr>
      <w:rFonts w:cs="Times New Roman"/>
    </w:rPr>
  </w:style>
  <w:style w:type="character" w:customStyle="1" w:styleId="41">
    <w:name w:val="apple-converted-space"/>
    <w:basedOn w:val="9"/>
    <w:qFormat/>
    <w:uiPriority w:val="0"/>
  </w:style>
  <w:style w:type="character" w:customStyle="1" w:styleId="42">
    <w:name w:val="text"/>
    <w:basedOn w:val="9"/>
    <w:qFormat/>
    <w:uiPriority w:val="0"/>
  </w:style>
  <w:style w:type="paragraph" w:customStyle="1" w:styleId="43">
    <w:name w:val="ConsNormal"/>
    <w:qFormat/>
    <w:uiPriority w:val="0"/>
    <w:pPr>
      <w:ind w:firstLine="720"/>
    </w:pPr>
    <w:rPr>
      <w:rFonts w:ascii="Consultant" w:hAnsi="Consultant" w:eastAsia="SimSun" w:cs="Times New Roman"/>
      <w:snapToGrid w:val="0"/>
      <w:lang w:val="ru-RU" w:eastAsia="ru-RU" w:bidi="ar-SA"/>
    </w:rPr>
  </w:style>
  <w:style w:type="paragraph" w:customStyle="1" w:styleId="44">
    <w:name w:val="Nonformat"/>
    <w:basedOn w:val="1"/>
    <w:uiPriority w:val="0"/>
    <w:pPr>
      <w:autoSpaceDE w:val="0"/>
      <w:autoSpaceDN w:val="0"/>
      <w:adjustRightInd w:val="0"/>
    </w:pPr>
    <w:rPr>
      <w:rFonts w:ascii="Consultant" w:hAnsi="Consultant"/>
    </w:rPr>
  </w:style>
  <w:style w:type="paragraph" w:styleId="45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6">
    <w:name w:val="paragraph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1004</Words>
  <Characters>6474</Characters>
  <Lines>53</Lines>
  <Paragraphs>14</Paragraphs>
  <TotalTime>0</TotalTime>
  <ScaleCrop>false</ScaleCrop>
  <LinksUpToDate>false</LinksUpToDate>
  <CharactersWithSpaces>7464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2020-04-07T12:31:00Z</dcterms:created>
  <dc:creator>user</dc:creator>
  <cp:lastModifiedBy>User</cp:lastModifiedBy>
  <cp:lastPrinted>2018-01-25T11:51:00Z</cp:lastPrinted>
  <dcterms:modified xsi:type="dcterms:W3CDTF">2020-04-08T12:47:11Z</dcterms:modified>
  <dc:title>Договор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