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cs="Arial"/>
          <w:sz w:val="22"/>
          <w:szCs w:val="22"/>
        </w:rPr>
      </w:pPr>
    </w:p>
    <w:p>
      <w:pPr>
        <w:pStyle w:val="2"/>
        <w:keepLines/>
        <w:suppressLineNumbers/>
        <w:tabs>
          <w:tab w:val="left" w:pos="7513"/>
        </w:tabs>
        <w:spacing w:before="0"/>
        <w:ind w:left="-1134" w:right="-1232" w:firstLine="425"/>
        <w:jc w:val="center"/>
        <w:rPr>
          <w:sz w:val="22"/>
          <w:szCs w:val="22"/>
        </w:rPr>
      </w:pPr>
    </w:p>
    <w:p>
      <w:pPr>
        <w:pStyle w:val="2"/>
        <w:keepLines/>
        <w:suppressLineNumbers/>
        <w:tabs>
          <w:tab w:val="left" w:pos="7513"/>
        </w:tabs>
        <w:spacing w:before="0"/>
        <w:ind w:left="-1134" w:right="-1232" w:firstLine="425"/>
        <w:jc w:val="center"/>
        <w:rPr>
          <w:sz w:val="22"/>
          <w:szCs w:val="22"/>
        </w:rPr>
      </w:pPr>
      <w:r>
        <w:rPr>
          <w:sz w:val="22"/>
          <w:szCs w:val="22"/>
        </w:rPr>
        <w:t>ДОГОВОР О ЗАДАТКЕ</w:t>
      </w:r>
    </w:p>
    <w:p>
      <w:pPr>
        <w:rPr>
          <w:rFonts w:ascii="Arial" w:hAnsi="Arial" w:cs="Arial"/>
          <w:sz w:val="22"/>
          <w:szCs w:val="22"/>
        </w:rPr>
      </w:pPr>
    </w:p>
    <w:p>
      <w:pPr>
        <w:pStyle w:val="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город Киров Кировской области</w:t>
      </w:r>
    </w:p>
    <w:p>
      <w:pPr>
        <w:pStyle w:val="8"/>
        <w:rPr>
          <w:rFonts w:ascii="Arial" w:hAnsi="Arial" w:cs="Arial"/>
          <w:sz w:val="22"/>
          <w:szCs w:val="22"/>
        </w:rPr>
      </w:pPr>
    </w:p>
    <w:p>
      <w:pPr>
        <w:pStyle w:val="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«____» _________ 20</w:t>
      </w:r>
      <w:r>
        <w:rPr>
          <w:rFonts w:hint="default" w:ascii="Arial" w:hAnsi="Arial" w:cs="Arial"/>
          <w:sz w:val="22"/>
          <w:szCs w:val="22"/>
          <w:lang w:val="en-US"/>
        </w:rPr>
        <w:t>20</w:t>
      </w:r>
      <w:r>
        <w:rPr>
          <w:rFonts w:ascii="Arial" w:hAnsi="Arial" w:cs="Arial"/>
          <w:sz w:val="22"/>
          <w:szCs w:val="22"/>
        </w:rPr>
        <w:t xml:space="preserve"> года </w:t>
      </w:r>
    </w:p>
    <w:p>
      <w:pPr>
        <w:keepLines/>
        <w:suppressLineNumbers/>
        <w:ind w:right="46"/>
        <w:rPr>
          <w:rFonts w:ascii="Arial" w:hAnsi="Arial" w:cs="Arial"/>
          <w:sz w:val="22"/>
          <w:szCs w:val="22"/>
        </w:rPr>
      </w:pPr>
    </w:p>
    <w:p>
      <w:pPr>
        <w:keepLines/>
        <w:suppressLineNumbers/>
        <w:ind w:right="46" w:firstLine="540"/>
        <w:rPr>
          <w:rFonts w:ascii="Arial" w:hAnsi="Arial" w:cs="Arial"/>
          <w:sz w:val="22"/>
          <w:szCs w:val="22"/>
        </w:rPr>
      </w:pPr>
    </w:p>
    <w:p>
      <w:pPr>
        <w:ind w:firstLine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Конкурный управляющий общества с ограниченной ответственностью нефтехимическая компания «АгроПромГрупп» Веселухин Андрей Викторович, именуемый в дальнейшем «Организатор торгов», действующий на основании определения  Арбитражного суда города Москвы от 02.02.2016 года по делу № А40-150111/2012, с одной стороны, и _____________________________________________, именуемое (ый) в дальнейшем «Вкладчик», в лице ___________________________________, действующего основании __________________________________, с другой стороны, заключили настоящий Договор о нижеследующем:</w:t>
      </w:r>
    </w:p>
    <w:p>
      <w:pPr>
        <w:pStyle w:val="7"/>
        <w:widowControl/>
        <w:ind w:firstLine="540"/>
        <w:jc w:val="both"/>
        <w:rPr>
          <w:sz w:val="22"/>
          <w:szCs w:val="22"/>
        </w:rPr>
      </w:pPr>
    </w:p>
    <w:p>
      <w:pPr>
        <w:keepLines/>
        <w:suppressLineNumbers/>
        <w:ind w:right="46" w:firstLine="540"/>
        <w:rPr>
          <w:rFonts w:ascii="Arial" w:hAnsi="Arial" w:cs="Arial"/>
          <w:sz w:val="22"/>
          <w:szCs w:val="22"/>
        </w:rPr>
      </w:pPr>
    </w:p>
    <w:p>
      <w:pPr>
        <w:keepLines/>
        <w:suppressLineNumbers/>
        <w:ind w:right="46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 Предмет договора</w:t>
      </w:r>
    </w:p>
    <w:p>
      <w:pPr>
        <w:keepLines/>
        <w:suppressLineNumbers/>
        <w:ind w:right="46"/>
        <w:jc w:val="center"/>
        <w:rPr>
          <w:rFonts w:ascii="Arial" w:hAnsi="Arial" w:cs="Arial"/>
          <w:b/>
          <w:sz w:val="22"/>
          <w:szCs w:val="22"/>
        </w:rPr>
      </w:pPr>
    </w:p>
    <w:p>
      <w:pPr>
        <w:ind w:right="4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1.1.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Вкладчик для участия в открытых по составу участников торгах в форме аукциона с открытой формой представления  предложений о цене:</w:t>
      </w:r>
    </w:p>
    <w:p>
      <w:pPr>
        <w:ind w:right="46"/>
        <w:rPr>
          <w:rFonts w:ascii="Arial" w:hAnsi="Arial" w:cs="Arial"/>
          <w:sz w:val="22"/>
          <w:szCs w:val="22"/>
        </w:rPr>
      </w:pPr>
    </w:p>
    <w:tbl>
      <w:tblPr>
        <w:tblStyle w:val="5"/>
        <w:tblW w:w="964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8"/>
        <w:gridCol w:w="66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vAlign w:val="center"/>
          </w:tcPr>
          <w:p>
            <w:pPr>
              <w:ind w:right="-96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Дата и время проведения торгов</w:t>
            </w:r>
          </w:p>
        </w:tc>
        <w:tc>
          <w:tcPr>
            <w:tcW w:w="6660" w:type="dxa"/>
            <w:vAlign w:val="center"/>
          </w:tcPr>
          <w:p>
            <w:pPr>
              <w:ind w:right="-96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25.0</w:t>
            </w: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9</w:t>
            </w:r>
            <w:r>
              <w:rPr>
                <w:rFonts w:ascii="Arial" w:hAnsi="Arial" w:cs="Arial"/>
                <w:sz w:val="22"/>
                <w:szCs w:val="22"/>
              </w:rPr>
              <w:t>.20</w:t>
            </w: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20</w:t>
            </w:r>
            <w:r>
              <w:rPr>
                <w:rFonts w:ascii="Arial" w:hAnsi="Arial" w:cs="Arial"/>
                <w:sz w:val="22"/>
                <w:szCs w:val="22"/>
              </w:rPr>
              <w:t>года в 1</w:t>
            </w: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 xml:space="preserve">-00 час.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vAlign w:val="center"/>
          </w:tcPr>
          <w:p>
            <w:pPr>
              <w:ind w:right="-96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Правообладатель  имущества</w:t>
            </w:r>
          </w:p>
        </w:tc>
        <w:tc>
          <w:tcPr>
            <w:tcW w:w="6660" w:type="dxa"/>
            <w:vAlign w:val="center"/>
          </w:tcPr>
          <w:p>
            <w:pPr>
              <w:pStyle w:val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ООО НХК «АгроПромГрупп»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vAlign w:val="center"/>
          </w:tcPr>
          <w:p>
            <w:pPr>
              <w:ind w:right="-96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Предмет торгов</w:t>
            </w:r>
          </w:p>
        </w:tc>
        <w:tc>
          <w:tcPr>
            <w:tcW w:w="6660" w:type="dxa"/>
            <w:vAlign w:val="center"/>
          </w:tcPr>
          <w:p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Лот №1: </w:t>
            </w:r>
            <w:r>
              <w:rPr>
                <w:rFonts w:ascii="Arial" w:hAnsi="Arial" w:cs="Arial"/>
                <w:sz w:val="20"/>
                <w:szCs w:val="20"/>
              </w:rPr>
              <w:t>дебиторская задолженность ООО «БелХимпродукт» (ИНН 3123284090), ООО «Урожай» (ИНН 7106054753), ОАО «Росагроснаб» (ИНН</w:t>
            </w: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7707026260).</w:t>
            </w:r>
            <w:r>
              <w:rPr>
                <w:rFonts w:ascii="Arial" w:hAnsi="Arial" w:cs="Arial"/>
                <w:sz w:val="20"/>
                <w:szCs w:val="20"/>
              </w:rPr>
              <w:br w:type="textWrapping"/>
            </w:r>
          </w:p>
        </w:tc>
      </w:tr>
      <w:tr>
        <w:tc>
          <w:tcPr>
            <w:tcW w:w="2988" w:type="dxa"/>
            <w:vAlign w:val="center"/>
          </w:tcPr>
          <w:p>
            <w:pPr>
              <w:ind w:right="-96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Начальная цена продажи имущества, руб.</w:t>
            </w:r>
          </w:p>
        </w:tc>
        <w:tc>
          <w:tcPr>
            <w:tcW w:w="6660" w:type="dxa"/>
            <w:vAlign w:val="center"/>
          </w:tcPr>
          <w:p>
            <w:pPr>
              <w:ind w:right="-96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895500</w:t>
            </w:r>
            <w:r>
              <w:rPr>
                <w:rFonts w:ascii="Arial" w:hAnsi="Arial" w:cs="Arial"/>
                <w:sz w:val="22"/>
                <w:szCs w:val="22"/>
              </w:rPr>
              <w:t xml:space="preserve"> (девять миллионов </w:t>
            </w:r>
            <w:r>
              <w:rPr>
                <w:rFonts w:hint="default" w:ascii="Arial" w:hAnsi="Arial" w:cs="Arial"/>
                <w:sz w:val="22"/>
                <w:szCs w:val="22"/>
                <w:lang w:val="ru-RU"/>
              </w:rPr>
              <w:t>восемьсот девяносто пять пятьсот</w:t>
            </w:r>
            <w:r>
              <w:rPr>
                <w:rFonts w:ascii="Arial" w:hAnsi="Arial" w:cs="Arial"/>
                <w:sz w:val="22"/>
                <w:szCs w:val="22"/>
              </w:rPr>
              <w:t>) рублей.</w:t>
            </w:r>
          </w:p>
        </w:tc>
      </w:tr>
    </w:tbl>
    <w:p>
      <w:pPr>
        <w:ind w:right="46"/>
        <w:rPr>
          <w:rFonts w:ascii="Arial" w:hAnsi="Arial" w:cs="Arial"/>
          <w:sz w:val="22"/>
          <w:szCs w:val="22"/>
        </w:rPr>
      </w:pPr>
    </w:p>
    <w:p>
      <w:pPr>
        <w:ind w:right="4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перечисляет денежные средства (задаток) в размере </w:t>
      </w:r>
      <w:r>
        <w:rPr>
          <w:rFonts w:hint="default" w:ascii="Arial" w:hAnsi="Arial" w:cs="Arial"/>
          <w:sz w:val="22"/>
          <w:szCs w:val="22"/>
          <w:lang w:val="ru-RU"/>
        </w:rPr>
        <w:t>10 процентов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от</w:t>
      </w:r>
      <w:r>
        <w:rPr>
          <w:rFonts w:hint="default" w:ascii="Arial" w:hAnsi="Arial" w:cs="Arial"/>
          <w:sz w:val="22"/>
          <w:szCs w:val="22"/>
          <w:lang w:val="ru-RU"/>
        </w:rPr>
        <w:t xml:space="preserve"> цены на периоде</w:t>
      </w:r>
      <w:r>
        <w:rPr>
          <w:rFonts w:ascii="Arial" w:hAnsi="Arial" w:cs="Arial"/>
          <w:sz w:val="22"/>
          <w:szCs w:val="22"/>
        </w:rPr>
        <w:t xml:space="preserve"> на специальный расчетный счет ООО НХК «АгроПромГрупп» (далее по тексту – «Получатель»).</w:t>
      </w:r>
    </w:p>
    <w:p>
      <w:pPr>
        <w:keepLines/>
        <w:suppressLineNumbers/>
        <w:tabs>
          <w:tab w:val="right" w:pos="9639"/>
        </w:tabs>
        <w:ind w:right="46"/>
        <w:rPr>
          <w:rFonts w:ascii="Arial" w:hAnsi="Arial" w:cs="Arial"/>
          <w:sz w:val="22"/>
          <w:szCs w:val="22"/>
        </w:rPr>
      </w:pPr>
    </w:p>
    <w:p>
      <w:pPr>
        <w:keepLines/>
        <w:suppressLineNumbers/>
        <w:tabs>
          <w:tab w:val="right" w:pos="9639"/>
        </w:tabs>
        <w:ind w:right="46"/>
        <w:jc w:val="center"/>
        <w:rPr>
          <w:rFonts w:ascii="Arial" w:hAnsi="Arial" w:cs="Arial"/>
          <w:b/>
          <w:sz w:val="22"/>
          <w:szCs w:val="22"/>
        </w:rPr>
      </w:pPr>
    </w:p>
    <w:p>
      <w:pPr>
        <w:keepLines/>
        <w:suppressLineNumbers/>
        <w:tabs>
          <w:tab w:val="right" w:pos="9639"/>
        </w:tabs>
        <w:ind w:right="46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 Передача денежных средств</w:t>
      </w:r>
    </w:p>
    <w:p>
      <w:pPr>
        <w:keepLines/>
        <w:suppressLineNumbers/>
        <w:tabs>
          <w:tab w:val="right" w:pos="9639"/>
        </w:tabs>
        <w:ind w:right="46"/>
        <w:jc w:val="center"/>
        <w:rPr>
          <w:rFonts w:ascii="Arial" w:hAnsi="Arial" w:cs="Arial"/>
          <w:b/>
          <w:sz w:val="22"/>
          <w:szCs w:val="22"/>
        </w:rPr>
      </w:pPr>
    </w:p>
    <w:p>
      <w:pPr>
        <w:pStyle w:val="2"/>
        <w:keepLines/>
        <w:numPr>
          <w:ilvl w:val="1"/>
          <w:numId w:val="1"/>
        </w:numPr>
        <w:suppressLineNumbers/>
        <w:tabs>
          <w:tab w:val="left" w:pos="-567"/>
          <w:tab w:val="left" w:pos="426"/>
          <w:tab w:val="clear" w:pos="585"/>
        </w:tabs>
        <w:spacing w:before="0" w:after="0"/>
        <w:ind w:left="0" w:right="45" w:firstLine="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Денежные средства, указанные в п. 1.1. настоящего договора, используются в качестве задатка, вносимого в целях обеспечения исполнения Вкладчиком обязательств по оплате приобретения предмета продажи (в случае признания его Победителем).</w:t>
      </w:r>
    </w:p>
    <w:p>
      <w:pPr>
        <w:pStyle w:val="3"/>
        <w:keepLines/>
        <w:suppressLineNumbers/>
        <w:ind w:left="0" w:right="4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Денежные средства, указанные в п. 1.1. настоящего договора, должны поступить на расчетный счет Получателя, указанный в настоящем договоре, не позднее даты допуска претендентов к участию в аукционе.</w:t>
      </w:r>
    </w:p>
    <w:p>
      <w:pPr>
        <w:pStyle w:val="2"/>
        <w:keepLines/>
        <w:suppressLineNumbers/>
        <w:tabs>
          <w:tab w:val="left" w:pos="567"/>
          <w:tab w:val="left" w:pos="8080"/>
        </w:tabs>
        <w:spacing w:before="0" w:after="0"/>
        <w:ind w:right="45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Документом, подтверждающим внесение задатка, является выписка со специального счета Получателя.</w:t>
      </w:r>
    </w:p>
    <w:p>
      <w:pPr>
        <w:pStyle w:val="2"/>
        <w:keepLines/>
        <w:suppressLineNumbers/>
        <w:tabs>
          <w:tab w:val="left" w:pos="567"/>
          <w:tab w:val="left" w:pos="8080"/>
        </w:tabs>
        <w:spacing w:before="0" w:after="0"/>
        <w:ind w:right="45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Вкладчик соглашается, что в случае непоступления суммы задатка на счет Получателя,  что  также подтверждается выпиской со счета, обязательства Вкладчика по внесению задатка считаются неисполненными.</w:t>
      </w:r>
    </w:p>
    <w:p>
      <w:pPr>
        <w:tabs>
          <w:tab w:val="left" w:pos="180"/>
        </w:tabs>
        <w:ind w:right="46"/>
        <w:rPr>
          <w:rFonts w:ascii="Arial" w:hAnsi="Arial" w:cs="Arial"/>
          <w:b/>
          <w:sz w:val="22"/>
          <w:szCs w:val="22"/>
        </w:rPr>
      </w:pPr>
    </w:p>
    <w:p>
      <w:pPr>
        <w:tabs>
          <w:tab w:val="left" w:pos="180"/>
        </w:tabs>
        <w:ind w:right="46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3. Возврат денежных средств</w:t>
      </w:r>
    </w:p>
    <w:p>
      <w:pPr>
        <w:ind w:right="46"/>
        <w:rPr>
          <w:rFonts w:ascii="Arial" w:hAnsi="Arial" w:cs="Arial"/>
          <w:b/>
          <w:sz w:val="22"/>
          <w:szCs w:val="22"/>
        </w:rPr>
      </w:pPr>
    </w:p>
    <w:p>
      <w:pPr>
        <w:numPr>
          <w:ilvl w:val="1"/>
          <w:numId w:val="1"/>
        </w:numPr>
        <w:tabs>
          <w:tab w:val="left" w:pos="-567"/>
          <w:tab w:val="left" w:pos="360"/>
          <w:tab w:val="clear" w:pos="585"/>
        </w:tabs>
        <w:ind w:left="0" w:right="46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случае если Вкладчик не допущен к участию в торгах, Организатор торгов обязуется перечислить (вернуть) сумму задатка на указанный Вкладчиком счет в течение пяти рабочих дней после окончания торгов.</w:t>
      </w:r>
    </w:p>
    <w:p>
      <w:pPr>
        <w:numPr>
          <w:ilvl w:val="1"/>
          <w:numId w:val="1"/>
        </w:numPr>
        <w:tabs>
          <w:tab w:val="left" w:pos="-567"/>
          <w:tab w:val="left" w:pos="360"/>
          <w:tab w:val="clear" w:pos="585"/>
        </w:tabs>
        <w:ind w:left="0" w:right="46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 случае если Вкладчик не признан Победителем Организатор торгов обязуется перечислить сумму задатка на указанный Вкладчиком счет в течение пяти рабочих дней с даты подписания протокола о результатах торгов. </w:t>
      </w:r>
    </w:p>
    <w:p>
      <w:pPr>
        <w:numPr>
          <w:ilvl w:val="1"/>
          <w:numId w:val="1"/>
        </w:numPr>
        <w:tabs>
          <w:tab w:val="left" w:pos="-567"/>
          <w:tab w:val="left" w:pos="360"/>
          <w:tab w:val="clear" w:pos="585"/>
        </w:tabs>
        <w:ind w:left="0" w:right="46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случае отзыва Вкладчиком в установленном порядке заявки на участие в торгах, Организатор торгов обязуется перечислить сумму задатка на указанный Вкладчиком в настоящем договоре счет в течение пяти рабочих дней с даты получения Организатором торгов заявления Вкладчика об отзыве заявки.</w:t>
      </w:r>
    </w:p>
    <w:p>
      <w:pPr>
        <w:numPr>
          <w:ilvl w:val="1"/>
          <w:numId w:val="1"/>
        </w:numPr>
        <w:tabs>
          <w:tab w:val="left" w:pos="-567"/>
          <w:tab w:val="left" w:pos="360"/>
          <w:tab w:val="clear" w:pos="585"/>
        </w:tabs>
        <w:ind w:left="0" w:right="46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случае если Вкладчик, признанный Победителем торгов,  уклоняется  либо прямо отказывается от подписания протокола о результатах торгов или заключения договора купли-продажи в установленный срок, сумма задатка ему не возвращается, что является мерой ответственности, применяемой к Вкладчику в соответствии пунктом  16 статьи 110 закона Российской Федерации «О несостоятельности (банкротстве)».</w:t>
      </w:r>
    </w:p>
    <w:p>
      <w:pPr>
        <w:numPr>
          <w:ilvl w:val="1"/>
          <w:numId w:val="1"/>
        </w:numPr>
        <w:tabs>
          <w:tab w:val="left" w:pos="-567"/>
          <w:tab w:val="left" w:pos="360"/>
          <w:tab w:val="clear" w:pos="585"/>
        </w:tabs>
        <w:ind w:left="0" w:right="46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Вкладчику, признанному Победителем торгов и заключившему с Организатором торгов договор купли-продажи, сумма задатка не возвращается и учитывается как внесенный Вкладчиком первоначальный  платеж за приобретаемый объект.</w:t>
      </w:r>
    </w:p>
    <w:p>
      <w:pPr>
        <w:ind w:right="46"/>
        <w:rPr>
          <w:rFonts w:ascii="Arial" w:hAnsi="Arial" w:cs="Arial"/>
          <w:sz w:val="22"/>
          <w:szCs w:val="22"/>
        </w:rPr>
      </w:pPr>
    </w:p>
    <w:p>
      <w:pPr>
        <w:tabs>
          <w:tab w:val="left" w:pos="180"/>
        </w:tabs>
        <w:ind w:right="46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4. Срок действия Договора</w:t>
      </w:r>
    </w:p>
    <w:p>
      <w:pPr>
        <w:ind w:right="46"/>
        <w:rPr>
          <w:rFonts w:ascii="Arial" w:hAnsi="Arial" w:cs="Arial"/>
          <w:b/>
          <w:sz w:val="22"/>
          <w:szCs w:val="22"/>
        </w:rPr>
      </w:pPr>
    </w:p>
    <w:p>
      <w:pPr>
        <w:numPr>
          <w:ilvl w:val="1"/>
          <w:numId w:val="1"/>
        </w:numPr>
        <w:tabs>
          <w:tab w:val="left" w:pos="-567"/>
          <w:tab w:val="left" w:pos="360"/>
          <w:tab w:val="clear" w:pos="585"/>
        </w:tabs>
        <w:ind w:left="0" w:right="46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 или по другим основаниям, предусмотренным в настоящем Договоре.</w:t>
      </w:r>
    </w:p>
    <w:p>
      <w:pPr>
        <w:numPr>
          <w:ilvl w:val="1"/>
          <w:numId w:val="1"/>
        </w:numPr>
        <w:tabs>
          <w:tab w:val="left" w:pos="-567"/>
          <w:tab w:val="left" w:pos="360"/>
          <w:tab w:val="clear" w:pos="585"/>
        </w:tabs>
        <w:ind w:left="0" w:right="46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Настоящий Договор регулируется действующим  законодательством Российской Федерации.</w:t>
      </w:r>
    </w:p>
    <w:p>
      <w:pPr>
        <w:numPr>
          <w:ilvl w:val="1"/>
          <w:numId w:val="1"/>
        </w:numPr>
        <w:tabs>
          <w:tab w:val="left" w:pos="-567"/>
          <w:tab w:val="left" w:pos="360"/>
          <w:tab w:val="clear" w:pos="585"/>
        </w:tabs>
        <w:ind w:left="0" w:right="46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Кировской области в соответствии с действующим законодательством Российской Федерации.</w:t>
      </w:r>
    </w:p>
    <w:p>
      <w:pPr>
        <w:numPr>
          <w:ilvl w:val="1"/>
          <w:numId w:val="1"/>
        </w:numPr>
        <w:tabs>
          <w:tab w:val="left" w:pos="-567"/>
          <w:tab w:val="left" w:pos="360"/>
          <w:tab w:val="clear" w:pos="585"/>
        </w:tabs>
        <w:ind w:left="0" w:right="46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Настоящий Договор составлен в 2-х (двух) имеющих одинаковую юридическую силу экземплярах, по одному для каждой из сторон.</w:t>
      </w:r>
    </w:p>
    <w:p>
      <w:pPr>
        <w:ind w:right="46"/>
        <w:rPr>
          <w:rFonts w:ascii="Arial" w:hAnsi="Arial" w:cs="Arial"/>
          <w:sz w:val="22"/>
          <w:szCs w:val="22"/>
        </w:rPr>
      </w:pPr>
    </w:p>
    <w:p>
      <w:pPr>
        <w:ind w:right="46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4. Адреса и банковские реквизиты сторон</w:t>
      </w:r>
    </w:p>
    <w:p>
      <w:pPr>
        <w:ind w:right="46"/>
        <w:jc w:val="center"/>
        <w:rPr>
          <w:rFonts w:ascii="Arial" w:hAnsi="Arial" w:cs="Arial"/>
          <w:b/>
          <w:sz w:val="22"/>
          <w:szCs w:val="22"/>
        </w:rPr>
      </w:pPr>
    </w:p>
    <w:p>
      <w:pPr>
        <w:ind w:right="46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5"/>
        <w:tblW w:w="0" w:type="auto"/>
        <w:tblInd w:w="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615" w:type="dxa"/>
          </w:tcPr>
          <w:p>
            <w:pPr>
              <w:pStyle w:val="3"/>
              <w:spacing w:after="0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ПРОДАВЕЦ: Общество с ограниченной ответственностью нефтехимическая компания «АгроПромГрупп» </w:t>
            </w:r>
          </w:p>
          <w:p>
            <w:pPr>
              <w:pStyle w:val="3"/>
              <w:spacing w:after="0"/>
              <w:ind w:left="0"/>
              <w:jc w:val="both"/>
              <w:rPr>
                <w:rFonts w:ascii="Arial" w:hAnsi="Arial" w:cs="Arial"/>
              </w:rPr>
            </w:pPr>
          </w:p>
          <w:p>
            <w:pPr>
              <w:pStyle w:val="3"/>
              <w:spacing w:after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109428 г. Москва, Рязанский проспект, д. 16, стр. 3</w:t>
            </w:r>
          </w:p>
          <w:p>
            <w:pPr>
              <w:pStyle w:val="3"/>
              <w:spacing w:after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ОГРН  1077759841521</w:t>
            </w:r>
          </w:p>
          <w:p>
            <w:pPr>
              <w:pStyle w:val="3"/>
              <w:spacing w:after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ИНН 7701743487</w:t>
            </w:r>
          </w:p>
          <w:p>
            <w:pPr>
              <w:pStyle w:val="3"/>
              <w:spacing w:after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КПП 772101001</w:t>
            </w:r>
          </w:p>
          <w:p>
            <w:pPr>
              <w:pStyle w:val="3"/>
              <w:spacing w:after="0"/>
              <w:ind w:left="0"/>
              <w:jc w:val="both"/>
              <w:rPr>
                <w:rFonts w:hint="default"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р/с № 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 xml:space="preserve">40702810527000012486 в Кировском отделении № 8612 ПАО Сбербанк г. Киров, </w:t>
            </w:r>
          </w:p>
          <w:p>
            <w:pPr>
              <w:pStyle w:val="3"/>
              <w:spacing w:after="0"/>
              <w:ind w:left="0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к/с 30101810500000000609, БИК 7707083893</w:t>
            </w:r>
          </w:p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Конкурсный управляющий ООО НХК «АгроПромГрупп»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 xml:space="preserve">  ______________ /А.В. Веселухин/</w:t>
            </w:r>
          </w:p>
          <w:p>
            <w:pPr>
              <w:pStyle w:val="9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615" w:type="dxa"/>
          </w:tcPr>
          <w:p>
            <w:pPr>
              <w:pStyle w:val="3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ВКЛАДЧИК</w:t>
            </w:r>
          </w:p>
          <w:p>
            <w:pPr>
              <w:rPr>
                <w:rFonts w:ascii="Arial" w:hAnsi="Arial" w:cs="Arial"/>
              </w:rPr>
            </w:pPr>
          </w:p>
        </w:tc>
      </w:tr>
    </w:tbl>
    <w:p/>
    <w:sectPr>
      <w:pgSz w:w="11906" w:h="16838"/>
      <w:pgMar w:top="454" w:right="1134" w:bottom="454" w:left="113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onsultant">
    <w:altName w:val="Segoe Print"/>
    <w:panose1 w:val="00000000000000000000"/>
    <w:charset w:val="CC"/>
    <w:family w:val="roman"/>
    <w:pitch w:val="default"/>
    <w:sig w:usb0="00000000" w:usb1="00000000" w:usb2="00000000" w:usb3="00000000" w:csb0="00000004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Print">
    <w:panose1 w:val="02000600000000000000"/>
    <w:charset w:val="CC"/>
    <w:family w:val="roman"/>
    <w:pitch w:val="default"/>
    <w:sig w:usb0="0000028F" w:usb1="00000000" w:usb2="00000000" w:usb3="00000000" w:csb0="2000009F" w:csb1="47010000"/>
  </w:font>
  <w:font w:name="Microsoft Sans Serif">
    <w:panose1 w:val="020B0604020202020204"/>
    <w:charset w:val="CC"/>
    <w:family w:val="swiss"/>
    <w:pitch w:val="default"/>
    <w:sig w:usb0="E5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3A3D86"/>
    <w:multiLevelType w:val="multilevel"/>
    <w:tmpl w:val="7E3A3D86"/>
    <w:lvl w:ilvl="0" w:tentative="0">
      <w:start w:val="2"/>
      <w:numFmt w:val="decimal"/>
      <w:lvlText w:val="%1."/>
      <w:lvlJc w:val="left"/>
      <w:pPr>
        <w:tabs>
          <w:tab w:val="left" w:pos="585"/>
        </w:tabs>
        <w:ind w:left="585" w:hanging="58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585"/>
        </w:tabs>
        <w:ind w:left="585" w:hanging="58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440"/>
        </w:tabs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documentProtection w:enforcement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C5B"/>
    <w:rsid w:val="00196D8B"/>
    <w:rsid w:val="00356B07"/>
    <w:rsid w:val="00592438"/>
    <w:rsid w:val="00942C5B"/>
    <w:rsid w:val="00BC2BCD"/>
    <w:rsid w:val="00C158E8"/>
    <w:rsid w:val="00D15C81"/>
    <w:rsid w:val="00D51591"/>
    <w:rsid w:val="00DE30DD"/>
    <w:rsid w:val="6BA8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Microsoft Sans Serif" w:hAnsi="Microsoft Sans Serif" w:eastAsia="Microsoft Sans Serif" w:cs="Microsoft Sans Serif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3"/>
    <w:basedOn w:val="1"/>
    <w:next w:val="1"/>
    <w:link w:val="6"/>
    <w:qFormat/>
    <w:uiPriority w:val="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0"/>
    <w:uiPriority w:val="0"/>
    <w:pPr>
      <w:spacing w:after="120"/>
      <w:ind w:left="283"/>
    </w:pPr>
  </w:style>
  <w:style w:type="character" w:customStyle="1" w:styleId="6">
    <w:name w:val="Заголовок 3 Знак"/>
    <w:basedOn w:val="4"/>
    <w:link w:val="2"/>
    <w:uiPriority w:val="0"/>
    <w:rPr>
      <w:rFonts w:ascii="Arial" w:hAnsi="Arial" w:eastAsia="Times New Roman" w:cs="Arial"/>
      <w:b/>
      <w:bCs/>
      <w:sz w:val="26"/>
      <w:szCs w:val="26"/>
      <w:lang w:eastAsia="ru-RU"/>
    </w:rPr>
  </w:style>
  <w:style w:type="paragraph" w:customStyle="1" w:styleId="7">
    <w:name w:val="ConsNormal"/>
    <w:qFormat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8">
    <w:name w:val="ConsNonformat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9">
    <w:name w:val="Nonformat"/>
    <w:basedOn w:val="1"/>
    <w:qFormat/>
    <w:uiPriority w:val="0"/>
    <w:rPr>
      <w:rFonts w:ascii="Consultant" w:hAnsi="Consultant"/>
      <w:snapToGrid w:val="0"/>
      <w:sz w:val="20"/>
      <w:szCs w:val="20"/>
    </w:rPr>
  </w:style>
  <w:style w:type="character" w:customStyle="1" w:styleId="10">
    <w:name w:val="Основной текст с отступом Знак"/>
    <w:basedOn w:val="4"/>
    <w:link w:val="3"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2</Pages>
  <Words>696</Words>
  <Characters>3969</Characters>
  <Lines>33</Lines>
  <Paragraphs>9</Paragraphs>
  <TotalTime>1</TotalTime>
  <ScaleCrop>false</ScaleCrop>
  <LinksUpToDate>false</LinksUpToDate>
  <CharactersWithSpaces>4656</CharactersWithSpaces>
  <Application>WPS Office_11.2.0.9396_F1E327BC-269C-435d-A152-05C5408002CA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2016-11-26T07:53:00Z</dcterms:created>
  <dc:creator>user</dc:creator>
  <cp:lastModifiedBy>User</cp:lastModifiedBy>
  <dcterms:modified xsi:type="dcterms:W3CDTF">2020-06-17T09:21:29Z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1049-11.2.0.9396</vt:lpwstr>
  </property>
</Properties>
</file>