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C5" w:rsidRPr="00184BB8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84BB8">
        <w:rPr>
          <w:rFonts w:ascii="Times New Roman" w:hAnsi="Times New Roman" w:cs="Times New Roman"/>
          <w:b/>
          <w:sz w:val="21"/>
          <w:szCs w:val="21"/>
        </w:rPr>
        <w:t xml:space="preserve">ПРОЕКТ ДОГОВОРА О ЗАДАТКЕ </w:t>
      </w:r>
    </w:p>
    <w:p w:rsidR="000729C5" w:rsidRPr="00974C02" w:rsidRDefault="000729C5" w:rsidP="00974C02">
      <w:pPr>
        <w:jc w:val="both"/>
        <w:rPr>
          <w:color w:val="auto"/>
          <w:sz w:val="21"/>
          <w:szCs w:val="21"/>
        </w:rPr>
      </w:pPr>
      <w:r w:rsidRPr="00974C02">
        <w:rPr>
          <w:color w:val="auto"/>
          <w:sz w:val="21"/>
          <w:szCs w:val="21"/>
        </w:rPr>
        <w:t>г. Воронеж</w:t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</w:r>
      <w:r w:rsidRPr="00974C02">
        <w:rPr>
          <w:color w:val="auto"/>
          <w:sz w:val="21"/>
          <w:szCs w:val="21"/>
        </w:rPr>
        <w:tab/>
        <w:t xml:space="preserve">  </w:t>
      </w:r>
      <w:r w:rsidR="0057604F">
        <w:rPr>
          <w:color w:val="auto"/>
          <w:sz w:val="21"/>
          <w:szCs w:val="21"/>
        </w:rPr>
        <w:t xml:space="preserve">                                           </w:t>
      </w:r>
      <w:r w:rsidRPr="00974C02">
        <w:rPr>
          <w:color w:val="auto"/>
          <w:sz w:val="21"/>
          <w:szCs w:val="21"/>
        </w:rPr>
        <w:t xml:space="preserve">     ___ _________ 201</w:t>
      </w:r>
      <w:r w:rsidR="00251930">
        <w:rPr>
          <w:color w:val="auto"/>
          <w:sz w:val="21"/>
          <w:szCs w:val="21"/>
        </w:rPr>
        <w:t>9</w:t>
      </w:r>
      <w:r w:rsidRPr="00974C02">
        <w:rPr>
          <w:color w:val="auto"/>
          <w:sz w:val="21"/>
          <w:szCs w:val="21"/>
        </w:rPr>
        <w:t xml:space="preserve"> г.</w:t>
      </w:r>
    </w:p>
    <w:p w:rsidR="00974C02" w:rsidRDefault="00974C02" w:rsidP="00974C02">
      <w:pPr>
        <w:jc w:val="both"/>
        <w:rPr>
          <w:color w:val="auto"/>
          <w:sz w:val="21"/>
          <w:szCs w:val="21"/>
        </w:rPr>
      </w:pPr>
    </w:p>
    <w:p w:rsidR="000729C5" w:rsidRDefault="005A09DB" w:rsidP="00974C02">
      <w:pPr>
        <w:ind w:firstLine="567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Конкурсный управляющий </w:t>
      </w:r>
      <w:r w:rsidR="008D2322" w:rsidRPr="008D2322">
        <w:rPr>
          <w:color w:val="auto"/>
          <w:sz w:val="21"/>
          <w:szCs w:val="21"/>
        </w:rPr>
        <w:t>ООО «</w:t>
      </w:r>
      <w:r w:rsidR="00727396">
        <w:rPr>
          <w:color w:val="auto"/>
          <w:sz w:val="21"/>
          <w:szCs w:val="21"/>
        </w:rPr>
        <w:t>ЭТС</w:t>
      </w:r>
      <w:r w:rsidR="008D2322" w:rsidRPr="008D2322">
        <w:rPr>
          <w:color w:val="auto"/>
          <w:sz w:val="21"/>
          <w:szCs w:val="21"/>
        </w:rPr>
        <w:t>»</w:t>
      </w:r>
      <w:r w:rsidRPr="005A09DB">
        <w:rPr>
          <w:color w:val="auto"/>
          <w:sz w:val="21"/>
          <w:szCs w:val="21"/>
        </w:rPr>
        <w:t xml:space="preserve"> </w:t>
      </w:r>
      <w:r w:rsidRPr="008D2322">
        <w:rPr>
          <w:color w:val="auto"/>
          <w:sz w:val="21"/>
          <w:szCs w:val="21"/>
        </w:rPr>
        <w:t>Меркулов</w:t>
      </w:r>
      <w:r>
        <w:rPr>
          <w:color w:val="auto"/>
          <w:sz w:val="21"/>
          <w:szCs w:val="21"/>
        </w:rPr>
        <w:t xml:space="preserve"> Ярослав</w:t>
      </w:r>
      <w:r w:rsidRPr="008D2322">
        <w:rPr>
          <w:color w:val="auto"/>
          <w:sz w:val="21"/>
          <w:szCs w:val="21"/>
        </w:rPr>
        <w:t xml:space="preserve"> Викторович</w:t>
      </w:r>
      <w:r w:rsidR="008D2322" w:rsidRPr="008D2322">
        <w:rPr>
          <w:color w:val="auto"/>
          <w:sz w:val="21"/>
          <w:szCs w:val="21"/>
        </w:rPr>
        <w:t>, именуем</w:t>
      </w:r>
      <w:r>
        <w:rPr>
          <w:color w:val="auto"/>
          <w:sz w:val="21"/>
          <w:szCs w:val="21"/>
        </w:rPr>
        <w:t>ый</w:t>
      </w:r>
      <w:r w:rsidR="008D2322" w:rsidRPr="008D2322">
        <w:rPr>
          <w:color w:val="auto"/>
          <w:sz w:val="21"/>
          <w:szCs w:val="21"/>
        </w:rPr>
        <w:t xml:space="preserve"> в дальнейшем «Организатор торгов», </w:t>
      </w:r>
      <w:r w:rsidR="000729C5" w:rsidRPr="00974C02">
        <w:rPr>
          <w:color w:val="auto"/>
          <w:sz w:val="21"/>
          <w:szCs w:val="21"/>
        </w:rPr>
        <w:t>с одной стороны, и _____________________, именуемый в дальнейшем "Претендент", с другой стороны, заключили настоящий договор о нижеследующем:</w:t>
      </w:r>
    </w:p>
    <w:p w:rsidR="003B1971" w:rsidRPr="00974C02" w:rsidRDefault="003B1971" w:rsidP="00974C02">
      <w:pPr>
        <w:ind w:firstLine="567"/>
        <w:jc w:val="both"/>
        <w:rPr>
          <w:color w:val="auto"/>
          <w:sz w:val="21"/>
          <w:szCs w:val="21"/>
        </w:rPr>
      </w:pPr>
    </w:p>
    <w:p w:rsidR="000729C5" w:rsidRPr="003B1971" w:rsidRDefault="000729C5" w:rsidP="003B1971">
      <w:pPr>
        <w:pStyle w:val="a3"/>
        <w:numPr>
          <w:ilvl w:val="0"/>
          <w:numId w:val="1"/>
        </w:numPr>
        <w:jc w:val="center"/>
        <w:rPr>
          <w:color w:val="auto"/>
          <w:sz w:val="21"/>
          <w:szCs w:val="21"/>
        </w:rPr>
      </w:pPr>
      <w:r w:rsidRPr="003B1971">
        <w:rPr>
          <w:color w:val="auto"/>
          <w:sz w:val="21"/>
          <w:szCs w:val="21"/>
        </w:rPr>
        <w:t>ПРЕДМЕТ ДОГОВОРА</w:t>
      </w:r>
    </w:p>
    <w:p w:rsidR="003B1971" w:rsidRPr="003B1971" w:rsidRDefault="003B1971" w:rsidP="003B1971">
      <w:pPr>
        <w:ind w:left="360"/>
        <w:jc w:val="center"/>
        <w:rPr>
          <w:color w:val="auto"/>
          <w:sz w:val="21"/>
          <w:szCs w:val="21"/>
        </w:rPr>
      </w:pPr>
    </w:p>
    <w:p w:rsidR="000729C5" w:rsidRPr="00727396" w:rsidRDefault="000729C5" w:rsidP="00727396">
      <w:pPr>
        <w:pStyle w:val="a5"/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F2558E">
        <w:rPr>
          <w:sz w:val="21"/>
          <w:szCs w:val="21"/>
        </w:rPr>
        <w:t>1.1. Претендент</w:t>
      </w:r>
      <w:r w:rsidR="005A09DB">
        <w:rPr>
          <w:sz w:val="21"/>
          <w:szCs w:val="21"/>
        </w:rPr>
        <w:t>,</w:t>
      </w:r>
      <w:r w:rsidRPr="00F2558E">
        <w:rPr>
          <w:sz w:val="21"/>
          <w:szCs w:val="21"/>
        </w:rPr>
        <w:t xml:space="preserve"> </w:t>
      </w:r>
      <w:r w:rsidR="005A09DB" w:rsidRPr="00E3361D">
        <w:rPr>
          <w:sz w:val="22"/>
          <w:szCs w:val="22"/>
        </w:rPr>
        <w:t xml:space="preserve">с целью участия в аукционе </w:t>
      </w:r>
      <w:r w:rsidR="005A09DB">
        <w:rPr>
          <w:sz w:val="22"/>
          <w:szCs w:val="22"/>
        </w:rPr>
        <w:t>№___ от «__»_____2019г. п</w:t>
      </w:r>
      <w:r w:rsidR="005A09DB" w:rsidRPr="005A09DB">
        <w:rPr>
          <w:sz w:val="22"/>
          <w:szCs w:val="22"/>
        </w:rPr>
        <w:t xml:space="preserve">о продаже имущества </w:t>
      </w:r>
      <w:r w:rsidR="005A09DB">
        <w:rPr>
          <w:sz w:val="22"/>
          <w:szCs w:val="22"/>
        </w:rPr>
        <w:t>ООО «</w:t>
      </w:r>
      <w:r w:rsidR="00727396">
        <w:rPr>
          <w:sz w:val="22"/>
          <w:szCs w:val="22"/>
        </w:rPr>
        <w:t>ЭТС</w:t>
      </w:r>
      <w:r w:rsidR="005A09DB">
        <w:rPr>
          <w:sz w:val="22"/>
          <w:szCs w:val="22"/>
        </w:rPr>
        <w:t>»</w:t>
      </w:r>
      <w:r w:rsidR="005A09DB" w:rsidRPr="005A09DB">
        <w:rPr>
          <w:sz w:val="22"/>
          <w:szCs w:val="22"/>
        </w:rPr>
        <w:t xml:space="preserve"> в составе </w:t>
      </w:r>
      <w:r w:rsidR="00727396" w:rsidRPr="00401EF8">
        <w:rPr>
          <w:kern w:val="0"/>
          <w:sz w:val="22"/>
          <w:szCs w:val="22"/>
        </w:rPr>
        <w:t xml:space="preserve">Лот № 1: Самоходная машина ХТА-220В,2013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., ПСМ ТС 662002, гос. номер 32НХ5951; Трактор ХТА-220-02М, 2013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., ПСМ ТС 661166, гос. номер 32НХ5062; Трактор ХТА-220-02М, 2014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., ПСМ ТТ 472486, гос. номер 32НХ8987; Трактор ХТА-220-02М, 2014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., ПСМ ТТ 469264, гос. номер 32НХ8986; Трактор ХТА-220-02М, 2015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., ПСМ ТТ 694457, гос. номер 32ЕО1728; Полуприцеп, 2015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 ПТС 69 ОА 860141, гос. номер АМ73763; УАЗ-29891, 2015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 ПТС 77ОМ741669, гос. номер Н106ВН32; УАЗ-396255, 2013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 ПТС 73НО266002, гос. номер М473РЕ32; Грузовая фургон, 1986 </w:t>
      </w:r>
      <w:proofErr w:type="spellStart"/>
      <w:r w:rsidR="00727396" w:rsidRPr="00401EF8">
        <w:rPr>
          <w:kern w:val="0"/>
          <w:sz w:val="22"/>
          <w:szCs w:val="22"/>
        </w:rPr>
        <w:t>г.в</w:t>
      </w:r>
      <w:proofErr w:type="spellEnd"/>
      <w:r w:rsidR="00727396" w:rsidRPr="00401EF8">
        <w:rPr>
          <w:kern w:val="0"/>
          <w:sz w:val="22"/>
          <w:szCs w:val="22"/>
        </w:rPr>
        <w:t xml:space="preserve">. ПТС </w:t>
      </w:r>
      <w:r w:rsidR="00727396">
        <w:rPr>
          <w:kern w:val="0"/>
          <w:sz w:val="22"/>
          <w:szCs w:val="22"/>
        </w:rPr>
        <w:t xml:space="preserve">32ЕВ396917, гос. номер М343КЕ32, </w:t>
      </w:r>
      <w:r w:rsidR="005A09DB" w:rsidRPr="005A09DB">
        <w:rPr>
          <w:sz w:val="22"/>
          <w:szCs w:val="22"/>
        </w:rPr>
        <w:t>на Всероссийской электронной торговой площадке «ВЭТП»</w:t>
      </w:r>
      <w:r w:rsidR="005A09DB">
        <w:rPr>
          <w:sz w:val="22"/>
          <w:szCs w:val="22"/>
        </w:rPr>
        <w:t xml:space="preserve">, </w:t>
      </w:r>
      <w:r w:rsidRPr="00F2558E">
        <w:rPr>
          <w:sz w:val="21"/>
          <w:szCs w:val="21"/>
        </w:rPr>
        <w:t xml:space="preserve">обязуется перечислить на расчетный счет </w:t>
      </w:r>
      <w:r w:rsidR="00727396">
        <w:rPr>
          <w:sz w:val="21"/>
          <w:szCs w:val="21"/>
        </w:rPr>
        <w:t>ООО «ЭТС»</w:t>
      </w:r>
      <w:r w:rsidR="005A09DB" w:rsidRPr="005A09DB">
        <w:rPr>
          <w:sz w:val="21"/>
          <w:szCs w:val="21"/>
        </w:rPr>
        <w:t xml:space="preserve">, </w:t>
      </w:r>
      <w:r w:rsidR="00727396">
        <w:rPr>
          <w:sz w:val="22"/>
          <w:szCs w:val="22"/>
        </w:rPr>
        <w:t xml:space="preserve">ИНН </w:t>
      </w:r>
      <w:r w:rsidR="00727396" w:rsidRPr="00401EF8">
        <w:rPr>
          <w:color w:val="000000"/>
          <w:sz w:val="22"/>
          <w:szCs w:val="22"/>
        </w:rPr>
        <w:t>3250068494</w:t>
      </w:r>
      <w:r w:rsidR="00727396">
        <w:rPr>
          <w:color w:val="000000"/>
          <w:sz w:val="22"/>
          <w:szCs w:val="22"/>
        </w:rPr>
        <w:t xml:space="preserve">, КПП </w:t>
      </w:r>
      <w:r w:rsidR="00727396" w:rsidRPr="00401EF8">
        <w:rPr>
          <w:color w:val="000000"/>
          <w:sz w:val="22"/>
          <w:szCs w:val="22"/>
        </w:rPr>
        <w:t>325701001</w:t>
      </w:r>
      <w:r w:rsidR="00727396" w:rsidRPr="00113AA8">
        <w:rPr>
          <w:color w:val="000000"/>
          <w:sz w:val="22"/>
          <w:szCs w:val="22"/>
        </w:rPr>
        <w:t xml:space="preserve">, № </w:t>
      </w:r>
      <w:r w:rsidR="00727396" w:rsidRPr="00A87041">
        <w:rPr>
          <w:sz w:val="22"/>
          <w:szCs w:val="22"/>
        </w:rPr>
        <w:t>40702810708000006024</w:t>
      </w:r>
      <w:r w:rsidR="00727396" w:rsidRPr="005F00C6">
        <w:rPr>
          <w:sz w:val="22"/>
          <w:szCs w:val="22"/>
        </w:rPr>
        <w:t xml:space="preserve"> в ПАО Сбербанк, БИК</w:t>
      </w:r>
      <w:r w:rsidR="00727396" w:rsidRPr="00A87041">
        <w:rPr>
          <w:sz w:val="22"/>
          <w:szCs w:val="22"/>
        </w:rPr>
        <w:t>044525225</w:t>
      </w:r>
      <w:r w:rsidR="00727396" w:rsidRPr="005F00C6">
        <w:rPr>
          <w:sz w:val="22"/>
          <w:szCs w:val="22"/>
        </w:rPr>
        <w:t>, к/с</w:t>
      </w:r>
      <w:r w:rsidR="00727396" w:rsidRPr="00A87041">
        <w:rPr>
          <w:sz w:val="22"/>
          <w:szCs w:val="22"/>
        </w:rPr>
        <w:t>30101810400000000225</w:t>
      </w:r>
      <w:r w:rsidRPr="00F2558E">
        <w:rPr>
          <w:sz w:val="21"/>
          <w:szCs w:val="21"/>
        </w:rPr>
        <w:t>, задаток в размере</w:t>
      </w:r>
      <w:r w:rsidR="005A09DB" w:rsidRPr="005A09DB">
        <w:t xml:space="preserve"> </w:t>
      </w:r>
      <w:r w:rsidR="005A09DB" w:rsidRPr="005A09DB">
        <w:rPr>
          <w:sz w:val="21"/>
          <w:szCs w:val="21"/>
        </w:rPr>
        <w:t>5% от начальной стоимости Лота</w:t>
      </w:r>
      <w:r w:rsidR="005A09DB">
        <w:rPr>
          <w:sz w:val="21"/>
          <w:szCs w:val="21"/>
        </w:rPr>
        <w:t xml:space="preserve">, или в размере 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</w:t>
      </w:r>
      <w:r w:rsidR="005A09DB">
        <w:rPr>
          <w:sz w:val="21"/>
          <w:szCs w:val="21"/>
        </w:rPr>
        <w:t>_____________________</w:t>
      </w:r>
      <w:r w:rsidR="00702A91">
        <w:rPr>
          <w:sz w:val="21"/>
          <w:szCs w:val="21"/>
        </w:rPr>
        <w:t>_______</w:t>
      </w:r>
      <w:r w:rsidR="003B1971">
        <w:rPr>
          <w:sz w:val="21"/>
          <w:szCs w:val="21"/>
        </w:rPr>
        <w:t xml:space="preserve"> руб.</w:t>
      </w:r>
      <w:r w:rsidRPr="00F2558E">
        <w:rPr>
          <w:sz w:val="21"/>
          <w:szCs w:val="21"/>
        </w:rPr>
        <w:t xml:space="preserve"> </w:t>
      </w:r>
      <w:r w:rsidR="005A09DB">
        <w:rPr>
          <w:sz w:val="21"/>
          <w:szCs w:val="21"/>
        </w:rPr>
        <w:t>Н</w:t>
      </w:r>
      <w:r w:rsidRPr="00F2558E">
        <w:rPr>
          <w:sz w:val="21"/>
          <w:szCs w:val="21"/>
        </w:rPr>
        <w:t>ачальная цена лота</w:t>
      </w:r>
      <w:r w:rsidR="005A09DB">
        <w:rPr>
          <w:sz w:val="21"/>
          <w:szCs w:val="21"/>
        </w:rPr>
        <w:t xml:space="preserve"> составляет</w:t>
      </w:r>
      <w:r w:rsidRPr="00F2558E">
        <w:rPr>
          <w:sz w:val="21"/>
          <w:szCs w:val="21"/>
        </w:rPr>
        <w:t xml:space="preserve"> </w:t>
      </w:r>
      <w:r w:rsidR="00702A91">
        <w:rPr>
          <w:sz w:val="21"/>
          <w:szCs w:val="21"/>
        </w:rPr>
        <w:t>_____________________</w:t>
      </w:r>
      <w:r w:rsidR="003B1971">
        <w:rPr>
          <w:sz w:val="21"/>
          <w:szCs w:val="21"/>
        </w:rPr>
        <w:t xml:space="preserve"> руб. </w:t>
      </w:r>
    </w:p>
    <w:p w:rsidR="005A09DB" w:rsidRPr="00936EB6" w:rsidRDefault="005A09DB" w:rsidP="005A09D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36EB6">
        <w:rPr>
          <w:sz w:val="22"/>
          <w:szCs w:val="22"/>
        </w:rPr>
        <w:t>1.2. Задаток вносится в целях обеспечения исполнения Претендентом обязательств по оплате имущества, включенного в Лот №</w:t>
      </w:r>
      <w:r>
        <w:rPr>
          <w:sz w:val="22"/>
          <w:szCs w:val="22"/>
        </w:rPr>
        <w:t>__</w:t>
      </w:r>
      <w:r w:rsidRPr="00936EB6">
        <w:rPr>
          <w:sz w:val="22"/>
          <w:szCs w:val="22"/>
        </w:rPr>
        <w:t xml:space="preserve">, в случае признания его победителем аукциона в соответствии с условиями порядка проведения аукциона. </w:t>
      </w: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2. ОБЯЗАННОСТИ СТОРОН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 Претендент обязан:</w:t>
      </w:r>
    </w:p>
    <w:p w:rsidR="000729C5" w:rsidRPr="008D2322" w:rsidRDefault="000729C5" w:rsidP="000729C5">
      <w:pPr>
        <w:jc w:val="both"/>
        <w:rPr>
          <w:color w:val="auto"/>
          <w:sz w:val="21"/>
          <w:szCs w:val="21"/>
        </w:rPr>
      </w:pPr>
      <w:r w:rsidRPr="008D2322">
        <w:rPr>
          <w:color w:val="auto"/>
          <w:sz w:val="21"/>
          <w:szCs w:val="21"/>
        </w:rPr>
        <w:t>2.1.1. Обеспечить поступление суммы задатка на расчетный счет</w:t>
      </w:r>
      <w:r w:rsidR="0057604F" w:rsidRPr="008D2322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>организатора торгов</w:t>
      </w:r>
      <w:r w:rsidRPr="008D2322">
        <w:rPr>
          <w:color w:val="auto"/>
          <w:sz w:val="21"/>
          <w:szCs w:val="21"/>
        </w:rPr>
        <w:t xml:space="preserve">, не позднее 12 час. 00 мин. </w:t>
      </w:r>
      <w:r w:rsidR="00B056CF">
        <w:rPr>
          <w:color w:val="auto"/>
          <w:sz w:val="21"/>
          <w:szCs w:val="21"/>
        </w:rPr>
        <w:t>«</w:t>
      </w:r>
      <w:r w:rsidR="00727396">
        <w:rPr>
          <w:color w:val="auto"/>
          <w:sz w:val="21"/>
          <w:szCs w:val="21"/>
        </w:rPr>
        <w:t>29</w:t>
      </w:r>
      <w:r w:rsidR="00B056CF">
        <w:rPr>
          <w:color w:val="auto"/>
          <w:sz w:val="21"/>
          <w:szCs w:val="21"/>
        </w:rPr>
        <w:t xml:space="preserve">» </w:t>
      </w:r>
      <w:r w:rsidR="00727396">
        <w:rPr>
          <w:color w:val="auto"/>
          <w:sz w:val="21"/>
          <w:szCs w:val="21"/>
        </w:rPr>
        <w:t>октября</w:t>
      </w:r>
      <w:r w:rsidR="00863BD2">
        <w:rPr>
          <w:color w:val="auto"/>
          <w:sz w:val="21"/>
          <w:szCs w:val="21"/>
        </w:rPr>
        <w:t xml:space="preserve"> </w:t>
      </w:r>
      <w:r w:rsidR="00B056CF">
        <w:rPr>
          <w:color w:val="auto"/>
          <w:sz w:val="21"/>
          <w:szCs w:val="21"/>
        </w:rPr>
        <w:t>201</w:t>
      </w:r>
      <w:r w:rsidR="005A09DB">
        <w:rPr>
          <w:color w:val="auto"/>
          <w:sz w:val="21"/>
          <w:szCs w:val="21"/>
        </w:rPr>
        <w:t>9</w:t>
      </w:r>
      <w:r w:rsidR="00B056CF">
        <w:rPr>
          <w:color w:val="auto"/>
          <w:sz w:val="21"/>
          <w:szCs w:val="21"/>
        </w:rPr>
        <w:t xml:space="preserve"> г.</w:t>
      </w:r>
      <w:r w:rsidRPr="008D2322">
        <w:rPr>
          <w:color w:val="auto"/>
          <w:sz w:val="21"/>
          <w:szCs w:val="21"/>
        </w:rPr>
        <w:t xml:space="preserve"> включительно. 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2.1.2. На сумму задатка проценты не начисляются.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3. ПОРЯДОК ВОЗВРАТА И УДЕРЖАНИЯ ЗАДАТКА</w:t>
      </w:r>
    </w:p>
    <w:p w:rsidR="003B1971" w:rsidRPr="00F2558E" w:rsidRDefault="003B1971" w:rsidP="000729C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 Задаток возвращается на счет Претендента в течение </w:t>
      </w:r>
      <w:r w:rsidR="005A09DB">
        <w:rPr>
          <w:color w:val="auto"/>
          <w:sz w:val="21"/>
          <w:szCs w:val="21"/>
        </w:rPr>
        <w:t>5 (</w:t>
      </w:r>
      <w:r w:rsidRPr="00F2558E">
        <w:rPr>
          <w:color w:val="auto"/>
          <w:sz w:val="21"/>
          <w:szCs w:val="21"/>
        </w:rPr>
        <w:t>пяти</w:t>
      </w:r>
      <w:r w:rsidR="005A09DB">
        <w:rPr>
          <w:color w:val="auto"/>
          <w:sz w:val="21"/>
          <w:szCs w:val="21"/>
        </w:rPr>
        <w:t>)</w:t>
      </w:r>
      <w:r w:rsidRPr="00F2558E">
        <w:rPr>
          <w:color w:val="auto"/>
          <w:sz w:val="21"/>
          <w:szCs w:val="21"/>
        </w:rPr>
        <w:t xml:space="preserve"> </w:t>
      </w:r>
      <w:r w:rsidR="005A09DB">
        <w:rPr>
          <w:color w:val="auto"/>
          <w:sz w:val="21"/>
          <w:szCs w:val="21"/>
        </w:rPr>
        <w:t xml:space="preserve">рабочих </w:t>
      </w:r>
      <w:r w:rsidRPr="00F2558E">
        <w:rPr>
          <w:color w:val="auto"/>
          <w:sz w:val="21"/>
          <w:szCs w:val="21"/>
        </w:rPr>
        <w:t xml:space="preserve">дней: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3.1.1. со дня письменного уведомления Организатора торгов об отзыве заявки Претендентом, но не позднее момента приобретения им статуса участника торгов;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3.1.2. со дня подписания Протокола приема заявок, в случае принятия решения об отказе в допуске Претендента к участию в торгах; 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3.1.3. со дня подписания Протокола о результатах торгов с победителем торгов, в случае непризнания Претендента победителем торгов;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3.1.4. с даты принятия Решения об объявлении торгов несостоявшимися.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3.2. Внесенный задаток не возвращается победителю торгов в случае, если он не подпишет Протокол о результатах торгов либо уклонится от заключения договора </w:t>
      </w:r>
      <w:r>
        <w:rPr>
          <w:color w:val="auto"/>
          <w:sz w:val="21"/>
          <w:szCs w:val="21"/>
        </w:rPr>
        <w:t>купли-продажи</w:t>
      </w:r>
      <w:r w:rsidR="005A09DB">
        <w:rPr>
          <w:color w:val="auto"/>
          <w:sz w:val="21"/>
          <w:szCs w:val="21"/>
        </w:rPr>
        <w:t xml:space="preserve"> </w:t>
      </w:r>
      <w:r w:rsidRPr="00F2558E">
        <w:rPr>
          <w:color w:val="auto"/>
          <w:sz w:val="21"/>
          <w:szCs w:val="21"/>
        </w:rPr>
        <w:t>в установленные сроки;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3.3. В случае признания Претендента победителем торгов, перечисленный им задаток засчитывается продавцом в счет оплаты по заключенному договору </w:t>
      </w:r>
      <w:r w:rsidR="00D57A28">
        <w:rPr>
          <w:color w:val="auto"/>
          <w:sz w:val="21"/>
          <w:szCs w:val="21"/>
        </w:rPr>
        <w:t>купли-продажи</w:t>
      </w:r>
      <w:r w:rsidRPr="00F2558E">
        <w:rPr>
          <w:color w:val="auto"/>
          <w:sz w:val="21"/>
          <w:szCs w:val="21"/>
        </w:rPr>
        <w:t>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4. СРОК ДЕЙСТВИЯ ДОГОВОРА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4.1. Настоящий договор вступает в силу со дня его подписания сторонами.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0729C5" w:rsidRDefault="000729C5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3B1971" w:rsidRPr="00F2558E" w:rsidRDefault="003B1971" w:rsidP="000729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 xml:space="preserve">5.1. Споры, возникающие при исполнении настоящего договора, разрешаются сторонами путем переговоров, а в случае </w:t>
      </w:r>
      <w:r w:rsidR="003B1971" w:rsidRPr="00F2558E">
        <w:rPr>
          <w:color w:val="auto"/>
          <w:sz w:val="21"/>
          <w:szCs w:val="21"/>
        </w:rPr>
        <w:t>не достижения</w:t>
      </w:r>
      <w:r w:rsidRPr="00F2558E">
        <w:rPr>
          <w:color w:val="auto"/>
          <w:sz w:val="21"/>
          <w:szCs w:val="21"/>
        </w:rPr>
        <w:t xml:space="preserve"> согласия рассматриваются в суде.</w:t>
      </w:r>
    </w:p>
    <w:p w:rsidR="000729C5" w:rsidRPr="00F2558E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0729C5" w:rsidRDefault="000729C5" w:rsidP="000729C5">
      <w:pPr>
        <w:jc w:val="both"/>
        <w:rPr>
          <w:color w:val="auto"/>
          <w:sz w:val="21"/>
          <w:szCs w:val="21"/>
        </w:rPr>
      </w:pPr>
      <w:r w:rsidRPr="00F2558E">
        <w:rPr>
          <w:color w:val="auto"/>
          <w:sz w:val="21"/>
          <w:szCs w:val="21"/>
        </w:rPr>
        <w:t>5.3. Во всем ином, что не предусмотрено настоящим договором, стороны руководствуются действующим законодательством РФ.</w:t>
      </w:r>
    </w:p>
    <w:p w:rsidR="003B1971" w:rsidRPr="00F2558E" w:rsidRDefault="003B1971" w:rsidP="000729C5">
      <w:pPr>
        <w:jc w:val="both"/>
        <w:rPr>
          <w:color w:val="auto"/>
          <w:sz w:val="21"/>
          <w:szCs w:val="21"/>
        </w:rPr>
      </w:pPr>
    </w:p>
    <w:p w:rsidR="003B1971" w:rsidRDefault="000729C5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  <w:r w:rsidRPr="00F2558E">
        <w:rPr>
          <w:rFonts w:ascii="Times New Roman" w:hAnsi="Times New Roman" w:cs="Times New Roman"/>
          <w:sz w:val="21"/>
          <w:szCs w:val="21"/>
        </w:rPr>
        <w:t>6. АДРЕСА И ПЛАТЕЖНЫЕ РЕКВИЗИТЫ, ПОДПИСИ СТОРОН</w:t>
      </w:r>
    </w:p>
    <w:p w:rsidR="003B1971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3B1971" w:rsidRPr="00F2558E" w:rsidRDefault="003B1971" w:rsidP="000729C5">
      <w:pPr>
        <w:pStyle w:val="ConsPlusNonformat"/>
        <w:widowControl/>
        <w:jc w:val="center"/>
        <w:rPr>
          <w:rFonts w:ascii="Times New Roman" w:hAnsi="Times New Roman" w:cs="Times New Roman"/>
          <w:sz w:val="21"/>
          <w:szCs w:val="21"/>
        </w:rPr>
      </w:pPr>
    </w:p>
    <w:p w:rsidR="000729C5" w:rsidRPr="00F2558E" w:rsidRDefault="000729C5" w:rsidP="00863BD2">
      <w:pPr>
        <w:jc w:val="both"/>
        <w:rPr>
          <w:sz w:val="21"/>
          <w:szCs w:val="21"/>
        </w:rPr>
      </w:pPr>
      <w:r w:rsidRPr="00F2558E">
        <w:rPr>
          <w:color w:val="auto"/>
          <w:sz w:val="21"/>
          <w:szCs w:val="21"/>
        </w:rPr>
        <w:t>Организатор торгов____________                                                                 Претендент: ______________________</w:t>
      </w:r>
    </w:p>
    <w:p w:rsidR="000729C5" w:rsidRPr="00F2558E" w:rsidRDefault="000729C5" w:rsidP="000729C5">
      <w:pPr>
        <w:pStyle w:val="ConsPlusNormal"/>
        <w:widowControl/>
        <w:ind w:firstLine="0"/>
        <w:jc w:val="center"/>
        <w:rPr>
          <w:sz w:val="21"/>
          <w:szCs w:val="21"/>
        </w:rPr>
      </w:pPr>
      <w:bookmarkStart w:id="0" w:name="_GoBack"/>
      <w:bookmarkEnd w:id="0"/>
    </w:p>
    <w:p w:rsidR="00F64CBC" w:rsidRDefault="00727396"/>
    <w:sectPr w:rsidR="00F64CBC" w:rsidSect="00B06346">
      <w:pgSz w:w="11906" w:h="16838"/>
      <w:pgMar w:top="36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B7645"/>
    <w:multiLevelType w:val="hybridMultilevel"/>
    <w:tmpl w:val="C918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6330"/>
    <w:rsid w:val="000729C5"/>
    <w:rsid w:val="000C0456"/>
    <w:rsid w:val="00101E8C"/>
    <w:rsid w:val="00184BB8"/>
    <w:rsid w:val="001C778D"/>
    <w:rsid w:val="0021731B"/>
    <w:rsid w:val="00251930"/>
    <w:rsid w:val="0038133A"/>
    <w:rsid w:val="00390EFE"/>
    <w:rsid w:val="003B1971"/>
    <w:rsid w:val="0057604F"/>
    <w:rsid w:val="00576330"/>
    <w:rsid w:val="005A09DB"/>
    <w:rsid w:val="00702A91"/>
    <w:rsid w:val="00707A75"/>
    <w:rsid w:val="0071552A"/>
    <w:rsid w:val="00727396"/>
    <w:rsid w:val="00766024"/>
    <w:rsid w:val="007C5283"/>
    <w:rsid w:val="0080671F"/>
    <w:rsid w:val="00863BD2"/>
    <w:rsid w:val="008D2322"/>
    <w:rsid w:val="00974C02"/>
    <w:rsid w:val="00A62AF7"/>
    <w:rsid w:val="00B056CF"/>
    <w:rsid w:val="00D353D1"/>
    <w:rsid w:val="00D57A28"/>
    <w:rsid w:val="00EE3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EF89D-0404-4308-BE83-FAA019B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C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9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1971"/>
    <w:pPr>
      <w:ind w:left="720"/>
      <w:contextualSpacing/>
    </w:pPr>
  </w:style>
  <w:style w:type="paragraph" w:customStyle="1" w:styleId="a4">
    <w:name w:val="Знак Знак Знак Знак"/>
    <w:basedOn w:val="a"/>
    <w:rsid w:val="005A09DB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5">
    <w:name w:val="Normal (Web)"/>
    <w:basedOn w:val="a"/>
    <w:rsid w:val="00727396"/>
    <w:pPr>
      <w:spacing w:before="100" w:beforeAutospacing="1" w:after="100" w:afterAutospacing="1"/>
    </w:pPr>
    <w:rPr>
      <w:color w:val="auto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</dc:creator>
  <cp:keywords/>
  <dc:description/>
  <cp:lastModifiedBy>Ярослав</cp:lastModifiedBy>
  <cp:revision>22</cp:revision>
  <dcterms:created xsi:type="dcterms:W3CDTF">2013-02-15T10:00:00Z</dcterms:created>
  <dcterms:modified xsi:type="dcterms:W3CDTF">2019-09-11T10:40:00Z</dcterms:modified>
</cp:coreProperties>
</file>