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2D44" w:rsidRDefault="000F09C9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172D44" w:rsidRDefault="000F09C9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купли-продажи имущества </w:t>
      </w:r>
    </w:p>
    <w:p w:rsidR="00172D44" w:rsidRDefault="00172D44">
      <w:pPr>
        <w:ind w:firstLine="540"/>
        <w:jc w:val="center"/>
        <w:rPr>
          <w:b/>
          <w:sz w:val="22"/>
          <w:szCs w:val="22"/>
        </w:rPr>
      </w:pPr>
    </w:p>
    <w:p w:rsidR="00172D44" w:rsidRDefault="000F09C9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>
        <w:rPr>
          <w:sz w:val="22"/>
          <w:szCs w:val="22"/>
        </w:rPr>
        <w:t>. Киров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>
        <w:rPr>
          <w:sz w:val="22"/>
          <w:szCs w:val="22"/>
        </w:rPr>
        <w:t>» 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2020 г.</w:t>
      </w:r>
      <w:r>
        <w:rPr>
          <w:sz w:val="22"/>
          <w:szCs w:val="22"/>
        </w:rPr>
        <w:br/>
      </w:r>
    </w:p>
    <w:p w:rsidR="00172D44" w:rsidRDefault="000F09C9">
      <w:pPr>
        <w:tabs>
          <w:tab w:val="left" w:pos="284"/>
          <w:tab w:val="left" w:pos="426"/>
        </w:tabs>
        <w:autoSpaceDE w:val="0"/>
        <w:autoSpaceDN w:val="0"/>
        <w:adjustRightInd w:val="0"/>
        <w:ind w:right="-5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</w:t>
      </w:r>
      <w:r>
        <w:rPr>
          <w:rFonts w:eastAsia="Calibri"/>
          <w:sz w:val="22"/>
          <w:szCs w:val="22"/>
        </w:rPr>
        <w:t xml:space="preserve"> 22.01.2019 г. по делу № А28-15299/2018</w:t>
      </w:r>
      <w:r>
        <w:rPr>
          <w:sz w:val="22"/>
          <w:szCs w:val="22"/>
        </w:rPr>
        <w:t xml:space="preserve">, именуемый в дальнейшем «Продавец», с одной стороны, и </w:t>
      </w:r>
    </w:p>
    <w:p w:rsidR="00172D44" w:rsidRDefault="000F09C9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>, именуемый в дальнейшем «Покупатель», с другой стороны, именуемые вместе «Стороны», а по отдельности «Сторона», принимая в</w:t>
      </w:r>
      <w:r>
        <w:rPr>
          <w:sz w:val="22"/>
          <w:szCs w:val="22"/>
        </w:rPr>
        <w:t>о внимание, что:</w:t>
      </w:r>
    </w:p>
    <w:p w:rsidR="00172D44" w:rsidRDefault="000F09C9"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решением </w:t>
      </w:r>
      <w:r>
        <w:rPr>
          <w:rFonts w:eastAsia="Calibri"/>
          <w:sz w:val="22"/>
          <w:szCs w:val="22"/>
        </w:rPr>
        <w:t>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 ООО «Вятка-Цемент» признано несостоятельным (банкротом) и введена процедура конкурсного производства, конкурсным управляющим утвержден Веселухин Андрей </w:t>
      </w:r>
      <w:r>
        <w:rPr>
          <w:sz w:val="22"/>
          <w:szCs w:val="22"/>
        </w:rPr>
        <w:t>Викторович;</w:t>
      </w:r>
      <w:r>
        <w:rPr>
          <w:sz w:val="22"/>
          <w:szCs w:val="22"/>
        </w:rPr>
        <w:t xml:space="preserve"> </w:t>
      </w:r>
    </w:p>
    <w:p w:rsidR="00172D44" w:rsidRDefault="000F09C9"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проведения мероприятий по реализации имущества ООО «Вятка-Цемент» в соответствии с Положением о порядке продажи имущества ООО «Вятка-Цемент»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72D44" w:rsidRDefault="000F09C9">
      <w:pPr>
        <w:numPr>
          <w:ilvl w:val="0"/>
          <w:numId w:val="3"/>
        </w:numPr>
        <w:ind w:left="30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Продавец в рамках </w:t>
      </w:r>
      <w:r>
        <w:rPr>
          <w:sz w:val="22"/>
          <w:szCs w:val="22"/>
        </w:rPr>
        <w:t>продажи имущества на открытых торгах в форме аукциона (публикация в газет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</w:t>
      </w:r>
      <w:r>
        <w:rPr>
          <w:rStyle w:val="text"/>
          <w:color w:val="000000"/>
          <w:sz w:val="22"/>
          <w:szCs w:val="22"/>
        </w:rPr>
        <w:t xml:space="preserve">от </w:t>
      </w:r>
      <w:r>
        <w:rPr>
          <w:rStyle w:val="text"/>
          <w:color w:val="000000"/>
          <w:sz w:val="22"/>
          <w:szCs w:val="22"/>
        </w:rPr>
        <w:t>11</w:t>
      </w:r>
      <w:r>
        <w:rPr>
          <w:rStyle w:val="text"/>
          <w:color w:val="000000"/>
          <w:sz w:val="22"/>
          <w:szCs w:val="22"/>
        </w:rPr>
        <w:t>.</w:t>
      </w:r>
      <w:r>
        <w:rPr>
          <w:rStyle w:val="text"/>
          <w:color w:val="000000"/>
          <w:sz w:val="22"/>
          <w:szCs w:val="22"/>
        </w:rPr>
        <w:t>07</w:t>
      </w:r>
      <w:r>
        <w:rPr>
          <w:rStyle w:val="text"/>
          <w:color w:val="000000"/>
          <w:sz w:val="22"/>
          <w:szCs w:val="22"/>
        </w:rPr>
        <w:t>.20</w:t>
      </w:r>
      <w:r>
        <w:rPr>
          <w:rStyle w:val="text"/>
          <w:color w:val="000000"/>
          <w:sz w:val="22"/>
          <w:szCs w:val="22"/>
        </w:rPr>
        <w:t>20</w:t>
      </w:r>
      <w:r>
        <w:rPr>
          <w:sz w:val="22"/>
          <w:szCs w:val="22"/>
        </w:rPr>
        <w:t xml:space="preserve">) назначенных </w:t>
      </w:r>
      <w:r>
        <w:rPr>
          <w:sz w:val="22"/>
          <w:szCs w:val="22"/>
        </w:rPr>
        <w:t>21.08.2020 в 11-00 час. мск.</w:t>
      </w:r>
      <w:r>
        <w:rPr>
          <w:sz w:val="22"/>
          <w:szCs w:val="22"/>
        </w:rPr>
        <w:t xml:space="preserve"> на Электронной торговой площадке ООО «ВЭТП» (</w:t>
      </w:r>
      <w:r>
        <w:t>www.торговая-площадка-вэтп.рф</w:t>
      </w:r>
      <w:r>
        <w:rPr>
          <w:sz w:val="22"/>
          <w:szCs w:val="22"/>
        </w:rPr>
        <w:t>) в соответствии с Протоколом об опре</w:t>
      </w:r>
      <w:r>
        <w:rPr>
          <w:sz w:val="22"/>
          <w:szCs w:val="22"/>
        </w:rPr>
        <w:t>делении участников торгов №_____________ продает в собственность Покупателя предмет договора, указанный в п. 1.2. настоящего договора.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 xml:space="preserve">Лот 1: </w:t>
      </w:r>
      <w:r>
        <w:rPr>
          <w:lang w:eastAsia="ru-RU"/>
        </w:rPr>
        <w:t>турбокомпрессор ТВ175-1,1,6М-0,1№1</w:t>
      </w:r>
      <w:r>
        <w:t xml:space="preserve">; </w:t>
      </w:r>
      <w:r>
        <w:rPr>
          <w:lang w:eastAsia="ru-RU"/>
        </w:rPr>
        <w:t>турбокомпресор ТВ 175-1,6М-01№</w:t>
      </w:r>
      <w:r w:rsidRPr="00B3645E">
        <w:rPr>
          <w:lang w:eastAsia="ru-RU"/>
        </w:rPr>
        <w:t xml:space="preserve">2; </w:t>
      </w:r>
      <w:r>
        <w:rPr>
          <w:lang w:eastAsia="ru-RU"/>
        </w:rPr>
        <w:t xml:space="preserve"> измельчительный комплекс на базе мельницы «Титан М»</w:t>
      </w:r>
      <w:r w:rsidRPr="00B3645E">
        <w:rPr>
          <w:lang w:eastAsia="ru-RU"/>
        </w:rPr>
        <w:t xml:space="preserve">, </w:t>
      </w:r>
      <w:r>
        <w:rPr>
          <w:lang w:eastAsia="ru-RU"/>
        </w:rPr>
        <w:t xml:space="preserve">имущество находится </w:t>
      </w:r>
      <w:r>
        <w:rPr>
          <w:sz w:val="22"/>
          <w:szCs w:val="22"/>
        </w:rPr>
        <w:t>по адресу: Кировская обл, р-н Советский, с Колянур</w:t>
      </w:r>
      <w:bookmarkStart w:id="0" w:name="_GoBack"/>
      <w:bookmarkEnd w:id="0"/>
      <w:r>
        <w:rPr>
          <w:sz w:val="22"/>
          <w:szCs w:val="22"/>
        </w:rPr>
        <w:t>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Предмет договора принадлежит должнику на праве собственности.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гарантирует, что до совершения настоящего договора предмет договора, никому другому не продан, не заложен, в споре, под арестом и запретом не состоит и свободен от любых прав третьих ли</w:t>
      </w:r>
      <w:r>
        <w:rPr>
          <w:sz w:val="22"/>
          <w:szCs w:val="22"/>
        </w:rPr>
        <w:t>ц.</w:t>
      </w:r>
    </w:p>
    <w:p w:rsidR="00172D44" w:rsidRDefault="00172D44">
      <w:pPr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предмета договора и порядок расчетов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Стоимость предмета договора составляет </w:t>
      </w:r>
      <w:r>
        <w:rPr>
          <w:b/>
          <w:sz w:val="22"/>
          <w:szCs w:val="22"/>
        </w:rPr>
        <w:t> ____________________________</w:t>
      </w:r>
      <w:r>
        <w:rPr>
          <w:sz w:val="22"/>
          <w:szCs w:val="22"/>
        </w:rPr>
        <w:t>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дату подписания настоящего договора Покупателем уплачен задаток в размере ____________рублей. Оставшуюся сумму в размере _________ рублей</w:t>
      </w:r>
      <w:r>
        <w:rPr>
          <w:sz w:val="22"/>
          <w:szCs w:val="22"/>
        </w:rPr>
        <w:t xml:space="preserve"> Покупатель оплачивает не позднее 30 (тридцати) календарных дней с даты подписания настоящего Договора по следующим реквизитам: 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несет все предусмотренные действующим законодательством расходы, связанные с оформлением права собственности на предмет договора.</w:t>
      </w:r>
    </w:p>
    <w:p w:rsidR="00172D44" w:rsidRDefault="00172D44">
      <w:pPr>
        <w:pStyle w:val="a7"/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Продавец обязан:</w:t>
      </w:r>
    </w:p>
    <w:p w:rsidR="00172D44" w:rsidRDefault="000F09C9">
      <w:pPr>
        <w:pStyle w:val="a7"/>
        <w:tabs>
          <w:tab w:val="left" w:pos="-360"/>
          <w:tab w:val="left" w:pos="-18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</w:t>
      </w:r>
      <w:r>
        <w:rPr>
          <w:sz w:val="22"/>
          <w:szCs w:val="22"/>
        </w:rPr>
        <w:t>пателю в его собственность имущество со всеми имеющимися принадлежностями и документами, относящимися к предмету настоящего Договора.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обязан:</w:t>
      </w:r>
    </w:p>
    <w:p w:rsidR="00172D44" w:rsidRDefault="000F09C9">
      <w:pPr>
        <w:pStyle w:val="a7"/>
        <w:numPr>
          <w:ilvl w:val="2"/>
          <w:numId w:val="4"/>
        </w:numPr>
        <w:tabs>
          <w:tab w:val="clear" w:pos="7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 на условиях, предусмотренных настоящим Договором.</w:t>
      </w:r>
    </w:p>
    <w:p w:rsidR="00172D44" w:rsidRDefault="000F09C9">
      <w:pPr>
        <w:pStyle w:val="a7"/>
        <w:numPr>
          <w:ilvl w:val="2"/>
          <w:numId w:val="4"/>
        </w:numPr>
        <w:tabs>
          <w:tab w:val="clear" w:pos="720"/>
          <w:tab w:val="left" w:pos="-540"/>
          <w:tab w:val="left" w:pos="-360"/>
          <w:tab w:val="left" w:pos="-18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Нести все расходы, связанные с офор</w:t>
      </w:r>
      <w:r>
        <w:rPr>
          <w:sz w:val="22"/>
          <w:szCs w:val="22"/>
        </w:rPr>
        <w:t xml:space="preserve">млением сделки в соответствии с законодательством РФ,  включая непредвиденные расходы. </w:t>
      </w:r>
      <w:r>
        <w:rPr>
          <w:b/>
          <w:sz w:val="22"/>
          <w:szCs w:val="22"/>
        </w:rPr>
        <w:t xml:space="preserve"> </w:t>
      </w:r>
    </w:p>
    <w:p w:rsidR="00172D44" w:rsidRDefault="00172D44">
      <w:pPr>
        <w:pStyle w:val="a7"/>
        <w:tabs>
          <w:tab w:val="left" w:pos="-180"/>
          <w:tab w:val="left" w:pos="3420"/>
        </w:tabs>
        <w:ind w:left="420"/>
        <w:jc w:val="both"/>
        <w:rPr>
          <w:b/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передачи предмета договора</w:t>
      </w:r>
    </w:p>
    <w:p w:rsidR="00172D44" w:rsidRDefault="000F09C9"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Предмет договора передается Продавцом Покупателю по акту приемо-передачи.</w:t>
      </w:r>
    </w:p>
    <w:p w:rsidR="00172D44" w:rsidRDefault="000F09C9"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передачей имущества Продавец передает </w:t>
      </w:r>
      <w:r>
        <w:rPr>
          <w:sz w:val="22"/>
          <w:szCs w:val="22"/>
        </w:rPr>
        <w:t>Покупателю все имеющиеся у него принадлежности и документы, относящиеся к предмету договора.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>С момента подписания акта приемо-передачи предмет договора считается переданным Покупателю.</w:t>
      </w:r>
    </w:p>
    <w:p w:rsidR="00172D44" w:rsidRDefault="00172D44">
      <w:pPr>
        <w:tabs>
          <w:tab w:val="left" w:pos="3420"/>
        </w:tabs>
        <w:autoSpaceDE w:val="0"/>
        <w:autoSpaceDN w:val="0"/>
        <w:adjustRightInd w:val="0"/>
        <w:ind w:left="3420" w:right="-5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его по</w:t>
      </w:r>
      <w:r>
        <w:rPr>
          <w:sz w:val="22"/>
          <w:szCs w:val="22"/>
        </w:rPr>
        <w:t>дписания и действует до полного исполнения Сторонами своих обязательств.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денежных средств в полном объеме в срок, указанный в п.2.2. настоящего договора, на расчетный счет Покупателя, договор считается расторгнутым, а стороны свобод</w:t>
      </w:r>
      <w:r>
        <w:rPr>
          <w:sz w:val="22"/>
          <w:szCs w:val="22"/>
        </w:rPr>
        <w:t xml:space="preserve">ными от дальнейших обязательств по настоящему договору. 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ConsNormal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Конфиденциальность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Условия настоящего договора и соглашений (протоколов и т. п.) к нему конфиденциальны и не подлежат разглашению.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Стороны принимают все необходимые меры для того, чтобы их </w:t>
      </w:r>
      <w:r>
        <w:rPr>
          <w:rFonts w:ascii="Times New Roman" w:hAnsi="Times New Roman"/>
          <w:sz w:val="22"/>
          <w:szCs w:val="22"/>
        </w:rPr>
        <w:t>сотрудники и агенты без предварительного согласия другой стороны не информировали третьих лиц о деталях данного договора и приложений к нему.</w:t>
      </w:r>
    </w:p>
    <w:p w:rsidR="00172D44" w:rsidRDefault="00172D44">
      <w:pPr>
        <w:pStyle w:val="ConsNormal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 w:rsidR="00172D44" w:rsidRDefault="00172D44">
      <w:pPr>
        <w:pStyle w:val="ConsNormal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 w:rsidR="00172D44" w:rsidRDefault="000F09C9">
      <w:pPr>
        <w:pStyle w:val="ConsNormal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Форс-мажор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</w:t>
      </w:r>
      <w:r>
        <w:rPr>
          <w:rFonts w:ascii="Times New Roman" w:hAnsi="Times New Roman"/>
          <w:sz w:val="22"/>
          <w:szCs w:val="22"/>
        </w:rPr>
        <w:t>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наступлении обстоятельств, указанных в п. 8.1, каждая сторона должна без промедления известить о них в письменном виде другую сторону. </w:t>
      </w:r>
    </w:p>
    <w:p w:rsidR="00172D44" w:rsidRDefault="00172D44">
      <w:pPr>
        <w:pStyle w:val="ConsNormal"/>
        <w:tabs>
          <w:tab w:val="left" w:pos="-54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Разрешение споров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разногласия, которые могут возникнуть при выполнении настоящего договора, стороны будут стрем</w:t>
      </w:r>
      <w:r>
        <w:rPr>
          <w:sz w:val="22"/>
          <w:szCs w:val="22"/>
        </w:rPr>
        <w:t>иться урегулировать путем переговоров. В случае если разногласия сторон не будут урегулированы путем переговоров, они подлежат разрешению в соответствии с действующим законодательством РФ.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clear" w:pos="3420"/>
          <w:tab w:val="left" w:pos="-360"/>
          <w:tab w:val="left" w:pos="18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Ответственность, не предусмотренную </w:t>
      </w:r>
      <w:r>
        <w:rPr>
          <w:sz w:val="22"/>
          <w:szCs w:val="22"/>
        </w:rPr>
        <w:t>настоящим договором, стороны несут в соответствии с действующим в РФ Законодательством.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clear" w:pos="3420"/>
          <w:tab w:val="left" w:pos="-360"/>
          <w:tab w:val="left" w:pos="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Изменения условий настоящего Договора, его расторжение и прекращение возможно  только при письменном соглашении сторон.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дополнения и изменения к нас</w:t>
      </w:r>
      <w:r>
        <w:rPr>
          <w:sz w:val="22"/>
          <w:szCs w:val="22"/>
        </w:rPr>
        <w:t>тоящему Договору должны быть составлены письменно и подписаны обеими сторонами.</w:t>
      </w:r>
    </w:p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:rsidR="00172D44" w:rsidRDefault="00172D44">
      <w:pPr>
        <w:pStyle w:val="a7"/>
        <w:tabs>
          <w:tab w:val="left" w:pos="-180"/>
          <w:tab w:val="left" w:pos="3420"/>
        </w:tabs>
        <w:ind w:left="3420"/>
        <w:jc w:val="both"/>
        <w:rPr>
          <w:b/>
          <w:sz w:val="22"/>
          <w:szCs w:val="22"/>
        </w:rPr>
      </w:pPr>
    </w:p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3"/>
        <w:gridCol w:w="2445"/>
        <w:gridCol w:w="2356"/>
        <w:gridCol w:w="2119"/>
      </w:tblGrid>
      <w:tr w:rsidR="00172D44">
        <w:trPr>
          <w:trHeight w:val="311"/>
        </w:trPr>
        <w:tc>
          <w:tcPr>
            <w:tcW w:w="4698" w:type="dxa"/>
            <w:gridSpan w:val="2"/>
          </w:tcPr>
          <w:p w:rsidR="00172D44" w:rsidRDefault="000F09C9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  <w:gridSpan w:val="2"/>
          </w:tcPr>
          <w:p w:rsidR="00172D44" w:rsidRDefault="000F09C9">
            <w:pPr>
              <w:pStyle w:val="Nonformat"/>
              <w:ind w:right="-28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172D44">
        <w:trPr>
          <w:trHeight w:val="3008"/>
        </w:trPr>
        <w:tc>
          <w:tcPr>
            <w:tcW w:w="4698" w:type="dxa"/>
            <w:gridSpan w:val="2"/>
          </w:tcPr>
          <w:p w:rsidR="00172D44" w:rsidRDefault="000F09C9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ООО «Вятка-Цемент»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ОГРН 1074345048920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ИНН 4345205172,</w:t>
            </w:r>
          </w:p>
          <w:p w:rsidR="00172D44" w:rsidRDefault="000F09C9">
            <w:pPr>
              <w:tabs>
                <w:tab w:val="left" w:pos="720"/>
              </w:tabs>
            </w:pPr>
            <w:r>
              <w:t>юр.адрес: 613370, Кировская обл., Советский район, село Колянур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почт.адрес: 610000, г. Киров, а/я 80</w:t>
            </w:r>
          </w:p>
          <w:p w:rsidR="00172D44" w:rsidRDefault="000F09C9">
            <w:pPr>
              <w:tabs>
                <w:tab w:val="left" w:pos="720"/>
              </w:tabs>
            </w:pPr>
            <w:r>
              <w:t>р/с 40702810327000005554 в Кировском отделении № 8612 ПАО Сбербанк г. Киров, к/с 30101810500000000609, БИК 043304609</w:t>
            </w:r>
          </w:p>
          <w:p w:rsidR="00172D44" w:rsidRPr="000F09C9" w:rsidRDefault="000F09C9">
            <w:pPr>
              <w:tabs>
                <w:tab w:val="left" w:pos="720"/>
              </w:tabs>
            </w:pPr>
            <w:r>
              <w:rPr>
                <w:lang w:val="en-US"/>
              </w:rPr>
              <w:t>e</w:t>
            </w:r>
            <w:r w:rsidRPr="000F09C9"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 w:rsidRPr="000F09C9">
              <w:t xml:space="preserve"> </w:t>
            </w:r>
            <w:r>
              <w:rPr>
                <w:lang w:val="en-US"/>
              </w:rPr>
              <w:t>uvdk</w:t>
            </w:r>
            <w:r w:rsidRPr="000F09C9">
              <w:t>@</w:t>
            </w:r>
            <w:r>
              <w:rPr>
                <w:lang w:val="en-US"/>
              </w:rPr>
              <w:t>yandex</w:t>
            </w:r>
            <w:r w:rsidRPr="000F09C9">
              <w:t>.</w:t>
            </w:r>
            <w:r>
              <w:rPr>
                <w:lang w:val="en-US"/>
              </w:rPr>
              <w:t>ru</w:t>
            </w:r>
          </w:p>
          <w:p w:rsidR="00172D44" w:rsidRDefault="00172D44">
            <w:pPr>
              <w:tabs>
                <w:tab w:val="left" w:pos="720"/>
              </w:tabs>
            </w:pPr>
          </w:p>
          <w:p w:rsidR="00172D44" w:rsidRDefault="000F09C9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 w:rsidR="00172D44" w:rsidRDefault="00172D44">
            <w:pPr>
              <w:tabs>
                <w:tab w:val="left" w:pos="720"/>
              </w:tabs>
              <w:jc w:val="center"/>
              <w:rPr>
                <w:b/>
              </w:rPr>
            </w:pPr>
          </w:p>
          <w:p w:rsidR="00172D44" w:rsidRDefault="000F09C9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</w:rPr>
              <w:t>__________________</w:t>
            </w:r>
            <w:r>
              <w:rPr>
                <w:rFonts w:ascii="Times New Roman" w:hAnsi="Times New Roman"/>
                <w:b/>
              </w:rPr>
              <w:t>Веселухин А.В.</w:t>
            </w:r>
          </w:p>
        </w:tc>
        <w:tc>
          <w:tcPr>
            <w:tcW w:w="4475" w:type="dxa"/>
            <w:gridSpan w:val="2"/>
          </w:tcPr>
          <w:p w:rsidR="00172D44" w:rsidRDefault="00172D44">
            <w:pPr>
              <w:pStyle w:val="a7"/>
              <w:ind w:left="122"/>
              <w:rPr>
                <w:sz w:val="22"/>
                <w:szCs w:val="22"/>
              </w:rPr>
            </w:pPr>
          </w:p>
        </w:tc>
      </w:tr>
      <w:tr w:rsidR="00172D44">
        <w:trPr>
          <w:trHeight w:val="383"/>
        </w:trPr>
        <w:tc>
          <w:tcPr>
            <w:tcW w:w="2253" w:type="dxa"/>
          </w:tcPr>
          <w:p w:rsidR="00172D44" w:rsidRDefault="00172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172D44" w:rsidRDefault="000F0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356" w:type="dxa"/>
          </w:tcPr>
          <w:p w:rsidR="00172D44" w:rsidRDefault="00172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172D44" w:rsidRDefault="00172D44">
            <w:pPr>
              <w:rPr>
                <w:sz w:val="22"/>
                <w:szCs w:val="22"/>
              </w:rPr>
            </w:pPr>
          </w:p>
        </w:tc>
      </w:tr>
    </w:tbl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172D44" w:rsidRDefault="00172D44"/>
    <w:sectPr w:rsidR="00172D44">
      <w:headerReference w:type="default" r:id="rId8"/>
      <w:footerReference w:type="default" r:id="rId9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09C9">
      <w:pPr>
        <w:spacing w:after="0" w:line="240" w:lineRule="auto"/>
      </w:pPr>
      <w:r>
        <w:separator/>
      </w:r>
    </w:p>
  </w:endnote>
  <w:endnote w:type="continuationSeparator" w:id="0">
    <w:p w:rsidR="00000000" w:rsidRDefault="000F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4" w:rsidRDefault="000F09C9">
    <w:pPr>
      <w:pStyle w:val="a9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72D44" w:rsidRDefault="000F09C9">
                          <w:pPr>
                            <w:pStyle w:val="a9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noProof/>
                            </w:rPr>
                            <w:t>3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" stroked="f">
              <v:fill opacity="0"/>
              <v:textbox inset="0,0,0,0">
                <w:txbxContent>
                  <w:p w:rsidR="00172D44" w:rsidRDefault="000F09C9">
                    <w:pPr>
                      <w:pStyle w:val="a9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  <w:noProof/>
                      </w:rPr>
                      <w:t>3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09C9">
      <w:pPr>
        <w:spacing w:after="0" w:line="240" w:lineRule="auto"/>
      </w:pPr>
      <w:r>
        <w:separator/>
      </w:r>
    </w:p>
  </w:footnote>
  <w:footnote w:type="continuationSeparator" w:id="0">
    <w:p w:rsidR="00000000" w:rsidRDefault="000F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4" w:rsidRDefault="000F09C9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187E67C0"/>
    <w:multiLevelType w:val="singleLevel"/>
    <w:tmpl w:val="187E67C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A253DAD"/>
    <w:multiLevelType w:val="multilevel"/>
    <w:tmpl w:val="4A253DAD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0F09C9"/>
    <w:rsid w:val="00172D44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F52B7"/>
    <w:rsid w:val="00924564"/>
    <w:rsid w:val="00975AC9"/>
    <w:rsid w:val="009A15CB"/>
    <w:rsid w:val="00A471C4"/>
    <w:rsid w:val="00A53276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050A0922"/>
    <w:rsid w:val="278C3697"/>
    <w:rsid w:val="2FE1282D"/>
    <w:rsid w:val="4C32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40FFD"/>
  <w15:docId w15:val="{0D52535E-145D-4A75-8086-FF3694C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uppressAutoHyphens w:val="0"/>
    </w:pPr>
    <w:rPr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List"/>
    <w:basedOn w:val="a7"/>
    <w:uiPriority w:val="99"/>
    <w:rPr>
      <w:rFonts w:cs="Mangal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styleId="ad">
    <w:name w:val="page number"/>
    <w:uiPriority w:val="99"/>
    <w:rPr>
      <w:rFonts w:cs="Times New Roman"/>
    </w:rPr>
  </w:style>
  <w:style w:type="table" w:styleId="ae">
    <w:name w:val="Table Grid"/>
    <w:basedOn w:val="a1"/>
    <w:uiPriority w:val="99"/>
    <w:locked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rPr>
      <w:rFonts w:ascii="Times New Roman" w:hAnsi="Times New Roman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">
    <w:name w:val="Цветовое выделение"/>
    <w:uiPriority w:val="99"/>
    <w:rPr>
      <w:b/>
      <w:color w:val="000080"/>
    </w:rPr>
  </w:style>
  <w:style w:type="character" w:customStyle="1" w:styleId="af0">
    <w:name w:val="Гипертекстовая ссылка"/>
    <w:uiPriority w:val="99"/>
    <w:qFormat/>
    <w:rPr>
      <w:b/>
      <w:color w:val="008000"/>
    </w:rPr>
  </w:style>
  <w:style w:type="character" w:customStyle="1" w:styleId="af1">
    <w:name w:val="Знак Знак"/>
    <w:uiPriority w:val="99"/>
    <w:rPr>
      <w:sz w:val="24"/>
      <w:lang w:val="ru-RU" w:eastAsia="ar-SA" w:bidi="ar-SA"/>
    </w:rPr>
  </w:style>
  <w:style w:type="character" w:customStyle="1" w:styleId="af2">
    <w:name w:val="Маркеры списка"/>
    <w:uiPriority w:val="99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7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af3">
    <w:name w:val="Текст (лев. подпись)"/>
    <w:basedOn w:val="a"/>
    <w:next w:val="a"/>
    <w:uiPriority w:val="99"/>
    <w:pPr>
      <w:widowControl w:val="0"/>
      <w:autoSpaceDE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  <w:lang w:eastAsia="ar-SA"/>
    </w:r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  <w:lang w:eastAsia="ar-SA"/>
    </w:rPr>
  </w:style>
  <w:style w:type="paragraph" w:customStyle="1" w:styleId="af5">
    <w:name w:val="Содержимое таблицы"/>
    <w:basedOn w:val="a"/>
    <w:uiPriority w:val="99"/>
    <w:pPr>
      <w:suppressLineNumbers/>
    </w:pPr>
  </w:style>
  <w:style w:type="paragraph" w:customStyle="1" w:styleId="af6">
    <w:name w:val="Заголовок таблицы"/>
    <w:basedOn w:val="af5"/>
    <w:uiPriority w:val="99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uiPriority w:val="99"/>
    <w:qFormat/>
  </w:style>
  <w:style w:type="character" w:customStyle="1" w:styleId="a4">
    <w:name w:val="Текст примечания Знак"/>
    <w:link w:val="a3"/>
    <w:qFormat/>
    <w:locked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text">
    <w:name w:val="text"/>
    <w:basedOn w:val="a0"/>
    <w:qFormat/>
  </w:style>
  <w:style w:type="paragraph" w:customStyle="1" w:styleId="ConsNormal">
    <w:name w:val="ConsNormal"/>
    <w:qFormat/>
    <w:pPr>
      <w:ind w:firstLine="720"/>
    </w:pPr>
    <w:rPr>
      <w:rFonts w:ascii="Consultant" w:eastAsia="SimSun" w:hAnsi="Consultant"/>
      <w:snapToGrid w:val="0"/>
    </w:rPr>
  </w:style>
  <w:style w:type="paragraph" w:customStyle="1" w:styleId="Nonformat">
    <w:name w:val="Nonformat"/>
    <w:basedOn w:val="a"/>
    <w:pPr>
      <w:autoSpaceDE w:val="0"/>
      <w:autoSpaceDN w:val="0"/>
      <w:adjustRightInd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4999</Characters>
  <Application>Microsoft Office Word</Application>
  <DocSecurity>0</DocSecurity>
  <Lines>41</Lines>
  <Paragraphs>11</Paragraphs>
  <ScaleCrop>false</ScaleCrop>
  <Company>Grizli777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9</cp:revision>
  <cp:lastPrinted>2018-01-25T11:51:00Z</cp:lastPrinted>
  <dcterms:created xsi:type="dcterms:W3CDTF">2020-04-07T12:31:00Z</dcterms:created>
  <dcterms:modified xsi:type="dcterms:W3CDTF">2020-07-12T14:01:00Z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