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1C" w:rsidRPr="0063111D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  <w:b/>
          <w:bCs/>
        </w:rPr>
      </w:pPr>
      <w:r w:rsidRPr="0063111D">
        <w:rPr>
          <w:rFonts w:ascii="Times New Roman CYR" w:hAnsi="Times New Roman CYR" w:cs="Times New Roman CYR"/>
          <w:b/>
          <w:bCs/>
        </w:rPr>
        <w:t xml:space="preserve">Договор о задатке </w:t>
      </w:r>
    </w:p>
    <w:p w:rsidR="0002571C" w:rsidRPr="0063111D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г. Рязань                                                                                                   </w:t>
      </w:r>
      <w:r w:rsidR="00410B9C">
        <w:rPr>
          <w:rFonts w:ascii="Times New Roman CYR" w:hAnsi="Times New Roman CYR" w:cs="Times New Roman CYR"/>
        </w:rPr>
        <w:t xml:space="preserve">                </w:t>
      </w:r>
      <w:r w:rsidRPr="0063111D">
        <w:rPr>
          <w:rFonts w:ascii="Times New Roman CYR" w:hAnsi="Times New Roman CYR" w:cs="Times New Roman CYR"/>
        </w:rPr>
        <w:t xml:space="preserve">   "___" __________ 201</w:t>
      </w:r>
      <w:r w:rsidR="00080ADE">
        <w:rPr>
          <w:rFonts w:ascii="Times New Roman CYR" w:hAnsi="Times New Roman CYR" w:cs="Times New Roman CYR"/>
        </w:rPr>
        <w:t>6</w:t>
      </w:r>
      <w:r w:rsidRPr="0063111D">
        <w:rPr>
          <w:rFonts w:ascii="Times New Roman CYR" w:hAnsi="Times New Roman CYR" w:cs="Times New Roman CYR"/>
        </w:rPr>
        <w:t xml:space="preserve"> г.</w:t>
      </w:r>
    </w:p>
    <w:p w:rsidR="0002571C" w:rsidRPr="00C3710F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  <w:sz w:val="16"/>
          <w:szCs w:val="16"/>
        </w:rPr>
      </w:pPr>
      <w:r w:rsidRPr="00C3710F">
        <w:rPr>
          <w:rFonts w:ascii="Times New Roman CYR" w:hAnsi="Times New Roman CYR" w:cs="Times New Roman CYR"/>
          <w:sz w:val="16"/>
          <w:szCs w:val="16"/>
        </w:rPr>
        <w:t xml:space="preserve">   </w:t>
      </w:r>
    </w:p>
    <w:p w:rsidR="0002571C" w:rsidRPr="00622229" w:rsidRDefault="0002571C" w:rsidP="00C3710F">
      <w:pPr>
        <w:pStyle w:val="a3"/>
        <w:tabs>
          <w:tab w:val="left" w:pos="2926"/>
        </w:tabs>
        <w:ind w:firstLine="709"/>
        <w:rPr>
          <w:sz w:val="22"/>
          <w:szCs w:val="22"/>
        </w:rPr>
      </w:pPr>
      <w:r w:rsidRPr="00622229">
        <w:rPr>
          <w:sz w:val="22"/>
          <w:szCs w:val="22"/>
        </w:rPr>
        <w:t>Общество с ограниченной ответственностью  «</w:t>
      </w:r>
      <w:proofErr w:type="spellStart"/>
      <w:r w:rsidRPr="00622229">
        <w:rPr>
          <w:sz w:val="22"/>
          <w:szCs w:val="22"/>
        </w:rPr>
        <w:t>Медиа-Консалтинг</w:t>
      </w:r>
      <w:proofErr w:type="spellEnd"/>
      <w:r w:rsidRPr="00622229">
        <w:rPr>
          <w:sz w:val="22"/>
          <w:szCs w:val="22"/>
        </w:rPr>
        <w:t xml:space="preserve">» в лице директора </w:t>
      </w:r>
      <w:proofErr w:type="spellStart"/>
      <w:r w:rsidRPr="00622229">
        <w:rPr>
          <w:sz w:val="22"/>
          <w:szCs w:val="22"/>
        </w:rPr>
        <w:t>Семенюк</w:t>
      </w:r>
      <w:proofErr w:type="spellEnd"/>
      <w:r w:rsidRPr="00622229">
        <w:rPr>
          <w:sz w:val="22"/>
          <w:szCs w:val="22"/>
        </w:rPr>
        <w:t xml:space="preserve"> Анны Владимировны, действующей на основании Устава, именуемое в дальнейшем «Организатор</w:t>
      </w:r>
      <w:r w:rsidR="0083724E" w:rsidRPr="00622229">
        <w:rPr>
          <w:sz w:val="22"/>
          <w:szCs w:val="22"/>
        </w:rPr>
        <w:t xml:space="preserve"> торгов</w:t>
      </w:r>
      <w:r w:rsidRPr="00622229">
        <w:rPr>
          <w:sz w:val="22"/>
          <w:szCs w:val="22"/>
        </w:rPr>
        <w:t>» с одной стороны, и ______________________________________</w:t>
      </w:r>
      <w:r w:rsidR="00AF0031" w:rsidRPr="00622229">
        <w:rPr>
          <w:sz w:val="22"/>
          <w:szCs w:val="22"/>
        </w:rPr>
        <w:t>___________</w:t>
      </w:r>
      <w:r w:rsidR="0063111D" w:rsidRPr="00622229">
        <w:rPr>
          <w:sz w:val="22"/>
          <w:szCs w:val="22"/>
        </w:rPr>
        <w:t>__________________________________</w:t>
      </w:r>
    </w:p>
    <w:p w:rsidR="0002571C" w:rsidRPr="00622229" w:rsidRDefault="0002571C" w:rsidP="00C3710F">
      <w:pPr>
        <w:pStyle w:val="a3"/>
        <w:tabs>
          <w:tab w:val="left" w:pos="2926"/>
        </w:tabs>
        <w:ind w:firstLine="0"/>
        <w:rPr>
          <w:sz w:val="22"/>
          <w:szCs w:val="22"/>
        </w:rPr>
      </w:pPr>
      <w:r w:rsidRPr="00622229">
        <w:rPr>
          <w:sz w:val="22"/>
          <w:szCs w:val="22"/>
        </w:rPr>
        <w:t>_______________________________________________________________________________,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1. Предмет договора</w:t>
      </w:r>
    </w:p>
    <w:p w:rsidR="005F1213" w:rsidRPr="00622229" w:rsidRDefault="0002571C" w:rsidP="00622229">
      <w:pPr>
        <w:pStyle w:val="a6"/>
        <w:ind w:firstLine="709"/>
        <w:jc w:val="both"/>
        <w:rPr>
          <w:spacing w:val="-2"/>
          <w:sz w:val="22"/>
          <w:szCs w:val="22"/>
        </w:rPr>
      </w:pPr>
      <w:r w:rsidRPr="00622229">
        <w:rPr>
          <w:sz w:val="22"/>
          <w:szCs w:val="22"/>
        </w:rPr>
        <w:t xml:space="preserve">1.1. Для участия </w:t>
      </w:r>
      <w:r w:rsidR="00AA6B77" w:rsidRPr="00622229">
        <w:rPr>
          <w:sz w:val="22"/>
          <w:szCs w:val="22"/>
        </w:rPr>
        <w:t xml:space="preserve">в </w:t>
      </w:r>
      <w:r w:rsidR="00AA6B77" w:rsidRPr="00622229">
        <w:rPr>
          <w:spacing w:val="-2"/>
          <w:sz w:val="22"/>
          <w:szCs w:val="22"/>
        </w:rPr>
        <w:t>открытых торгах в форме аукциона, проводимого в электронной форме, открытого по составу участников с открытой формой представления предложений о</w:t>
      </w:r>
      <w:r w:rsidR="009D19E0" w:rsidRPr="00622229">
        <w:rPr>
          <w:spacing w:val="-2"/>
          <w:sz w:val="22"/>
          <w:szCs w:val="22"/>
        </w:rPr>
        <w:t xml:space="preserve"> цене, по продаже </w:t>
      </w:r>
      <w:r w:rsidR="00622229" w:rsidRPr="00622229">
        <w:rPr>
          <w:spacing w:val="-2"/>
          <w:sz w:val="22"/>
          <w:szCs w:val="22"/>
        </w:rPr>
        <w:t xml:space="preserve">следующего </w:t>
      </w:r>
      <w:r w:rsidR="009D19E0" w:rsidRPr="00622229">
        <w:rPr>
          <w:spacing w:val="-2"/>
          <w:sz w:val="22"/>
          <w:szCs w:val="22"/>
        </w:rPr>
        <w:t xml:space="preserve">имущества </w:t>
      </w:r>
      <w:r w:rsidR="00622229" w:rsidRPr="00622229">
        <w:rPr>
          <w:spacing w:val="-2"/>
          <w:sz w:val="22"/>
          <w:szCs w:val="22"/>
        </w:rPr>
        <w:t xml:space="preserve">ИП Кононовой Ж.А., являющегося предметом залога </w:t>
      </w:r>
      <w:r w:rsidR="00622229" w:rsidRPr="00622229">
        <w:rPr>
          <w:sz w:val="22"/>
          <w:szCs w:val="22"/>
        </w:rPr>
        <w:t>АО «</w:t>
      </w:r>
      <w:proofErr w:type="spellStart"/>
      <w:r w:rsidR="00622229" w:rsidRPr="00622229">
        <w:rPr>
          <w:sz w:val="22"/>
          <w:szCs w:val="22"/>
        </w:rPr>
        <w:t>Меткомбанк</w:t>
      </w:r>
      <w:proofErr w:type="spellEnd"/>
      <w:r w:rsidR="00622229" w:rsidRPr="00622229">
        <w:rPr>
          <w:sz w:val="22"/>
          <w:szCs w:val="22"/>
        </w:rPr>
        <w:t>»</w:t>
      </w:r>
      <w:r w:rsidR="00622229" w:rsidRPr="00622229">
        <w:rPr>
          <w:spacing w:val="-2"/>
          <w:sz w:val="22"/>
          <w:szCs w:val="22"/>
        </w:rPr>
        <w:t xml:space="preserve">: Лот №1.  </w:t>
      </w:r>
      <w:r w:rsidR="00622229" w:rsidRPr="00622229">
        <w:rPr>
          <w:bCs/>
          <w:sz w:val="22"/>
          <w:szCs w:val="22"/>
        </w:rPr>
        <w:t xml:space="preserve">Автомобиль марки </w:t>
      </w:r>
      <w:r w:rsidR="00622229" w:rsidRPr="00622229">
        <w:rPr>
          <w:bCs/>
          <w:sz w:val="22"/>
          <w:szCs w:val="22"/>
          <w:lang w:val="en-US"/>
        </w:rPr>
        <w:t>CITROEN</w:t>
      </w:r>
      <w:r w:rsidR="00622229" w:rsidRPr="00622229">
        <w:rPr>
          <w:bCs/>
          <w:sz w:val="22"/>
          <w:szCs w:val="22"/>
        </w:rPr>
        <w:t xml:space="preserve"> </w:t>
      </w:r>
      <w:r w:rsidR="00622229" w:rsidRPr="00622229">
        <w:rPr>
          <w:bCs/>
          <w:sz w:val="22"/>
          <w:szCs w:val="22"/>
          <w:lang w:val="en-US"/>
        </w:rPr>
        <w:t>BERLINGO</w:t>
      </w:r>
      <w:r w:rsidR="00622229" w:rsidRPr="00622229">
        <w:rPr>
          <w:bCs/>
          <w:sz w:val="22"/>
          <w:szCs w:val="22"/>
        </w:rPr>
        <w:t>, VI</w:t>
      </w:r>
      <w:r w:rsidR="00622229" w:rsidRPr="00622229">
        <w:rPr>
          <w:bCs/>
          <w:sz w:val="22"/>
          <w:szCs w:val="22"/>
          <w:lang w:val="en-US"/>
        </w:rPr>
        <w:t>N</w:t>
      </w:r>
      <w:r w:rsidR="00622229" w:rsidRPr="00622229">
        <w:rPr>
          <w:bCs/>
          <w:sz w:val="22"/>
          <w:szCs w:val="22"/>
        </w:rPr>
        <w:t xml:space="preserve"> </w:t>
      </w:r>
      <w:r w:rsidR="00622229" w:rsidRPr="00622229">
        <w:rPr>
          <w:bCs/>
          <w:sz w:val="22"/>
          <w:szCs w:val="22"/>
          <w:lang w:val="en-US"/>
        </w:rPr>
        <w:t>VF</w:t>
      </w:r>
      <w:r w:rsidR="00622229" w:rsidRPr="00622229">
        <w:rPr>
          <w:bCs/>
          <w:sz w:val="22"/>
          <w:szCs w:val="22"/>
        </w:rPr>
        <w:t>77</w:t>
      </w:r>
      <w:r w:rsidR="00622229" w:rsidRPr="00622229">
        <w:rPr>
          <w:bCs/>
          <w:sz w:val="22"/>
          <w:szCs w:val="22"/>
          <w:lang w:val="en-US"/>
        </w:rPr>
        <w:t>JNFRCCJ</w:t>
      </w:r>
      <w:r w:rsidR="00622229" w:rsidRPr="00622229">
        <w:rPr>
          <w:bCs/>
          <w:sz w:val="22"/>
          <w:szCs w:val="22"/>
        </w:rPr>
        <w:t xml:space="preserve">762863, кузов № </w:t>
      </w:r>
      <w:r w:rsidR="00622229" w:rsidRPr="00622229">
        <w:rPr>
          <w:bCs/>
          <w:sz w:val="22"/>
          <w:szCs w:val="22"/>
          <w:lang w:val="en-US"/>
        </w:rPr>
        <w:t>VF</w:t>
      </w:r>
      <w:r w:rsidR="00622229" w:rsidRPr="00622229">
        <w:rPr>
          <w:bCs/>
          <w:sz w:val="22"/>
          <w:szCs w:val="22"/>
        </w:rPr>
        <w:t>77</w:t>
      </w:r>
      <w:r w:rsidR="00622229" w:rsidRPr="00622229">
        <w:rPr>
          <w:bCs/>
          <w:sz w:val="22"/>
          <w:szCs w:val="22"/>
          <w:lang w:val="en-US"/>
        </w:rPr>
        <w:t>JNFRCCJ</w:t>
      </w:r>
      <w:r w:rsidR="00622229" w:rsidRPr="00622229">
        <w:rPr>
          <w:bCs/>
          <w:sz w:val="22"/>
          <w:szCs w:val="22"/>
        </w:rPr>
        <w:t xml:space="preserve">762863, двигатель </w:t>
      </w:r>
      <w:r w:rsidR="00622229" w:rsidRPr="00622229">
        <w:rPr>
          <w:bCs/>
          <w:sz w:val="22"/>
          <w:szCs w:val="22"/>
          <w:lang w:val="en-US"/>
        </w:rPr>
        <w:t>NFR</w:t>
      </w:r>
      <w:r w:rsidR="00622229" w:rsidRPr="00622229">
        <w:rPr>
          <w:bCs/>
          <w:sz w:val="22"/>
          <w:szCs w:val="22"/>
        </w:rPr>
        <w:t>10</w:t>
      </w:r>
      <w:r w:rsidR="00622229" w:rsidRPr="00622229">
        <w:rPr>
          <w:bCs/>
          <w:sz w:val="22"/>
          <w:szCs w:val="22"/>
          <w:lang w:val="en-US"/>
        </w:rPr>
        <w:t>FX</w:t>
      </w:r>
      <w:r w:rsidR="00622229" w:rsidRPr="00622229">
        <w:rPr>
          <w:bCs/>
          <w:sz w:val="22"/>
          <w:szCs w:val="22"/>
        </w:rPr>
        <w:t>8</w:t>
      </w:r>
      <w:r w:rsidR="00622229" w:rsidRPr="00622229">
        <w:rPr>
          <w:bCs/>
          <w:sz w:val="22"/>
          <w:szCs w:val="22"/>
          <w:lang w:val="en-US"/>
        </w:rPr>
        <w:t>KPSA</w:t>
      </w:r>
      <w:r w:rsidR="00622229" w:rsidRPr="00622229">
        <w:rPr>
          <w:bCs/>
          <w:sz w:val="22"/>
          <w:szCs w:val="22"/>
        </w:rPr>
        <w:t>34883871, цвет Белый, 2012 г.</w:t>
      </w:r>
      <w:proofErr w:type="gramStart"/>
      <w:r w:rsidR="00622229" w:rsidRPr="00622229">
        <w:rPr>
          <w:bCs/>
          <w:sz w:val="22"/>
          <w:szCs w:val="22"/>
        </w:rPr>
        <w:t>в</w:t>
      </w:r>
      <w:proofErr w:type="gramEnd"/>
      <w:r w:rsidR="00622229" w:rsidRPr="00622229">
        <w:rPr>
          <w:bCs/>
          <w:sz w:val="22"/>
          <w:szCs w:val="22"/>
        </w:rPr>
        <w:t xml:space="preserve">. </w:t>
      </w:r>
      <w:r w:rsidR="00B6334A" w:rsidRPr="00622229">
        <w:rPr>
          <w:sz w:val="22"/>
          <w:szCs w:val="22"/>
        </w:rPr>
        <w:t xml:space="preserve">(далее </w:t>
      </w:r>
      <w:proofErr w:type="gramStart"/>
      <w:r w:rsidR="00B6334A" w:rsidRPr="00622229">
        <w:rPr>
          <w:sz w:val="22"/>
          <w:szCs w:val="22"/>
        </w:rPr>
        <w:t>по</w:t>
      </w:r>
      <w:proofErr w:type="gramEnd"/>
      <w:r w:rsidR="00B6334A" w:rsidRPr="00622229">
        <w:rPr>
          <w:sz w:val="22"/>
          <w:szCs w:val="22"/>
        </w:rPr>
        <w:t xml:space="preserve"> тексту «Имущество») </w:t>
      </w:r>
      <w:r w:rsidR="00622229">
        <w:rPr>
          <w:sz w:val="22"/>
          <w:szCs w:val="22"/>
        </w:rPr>
        <w:t xml:space="preserve">- </w:t>
      </w:r>
      <w:r w:rsidR="00B6334A" w:rsidRPr="00622229">
        <w:rPr>
          <w:sz w:val="22"/>
          <w:szCs w:val="22"/>
        </w:rPr>
        <w:t xml:space="preserve">Претендент  перечисляет,  а  Организатор </w:t>
      </w:r>
      <w:r w:rsidR="0083724E" w:rsidRPr="00622229">
        <w:rPr>
          <w:sz w:val="22"/>
          <w:szCs w:val="22"/>
        </w:rPr>
        <w:t>торгов</w:t>
      </w:r>
      <w:r w:rsidR="00B6334A" w:rsidRPr="00622229">
        <w:rPr>
          <w:sz w:val="22"/>
          <w:szCs w:val="22"/>
        </w:rPr>
        <w:t xml:space="preserve"> принимает  задаток</w:t>
      </w:r>
      <w:r w:rsidR="00786E02" w:rsidRPr="00622229">
        <w:rPr>
          <w:sz w:val="22"/>
          <w:szCs w:val="22"/>
        </w:rPr>
        <w:t xml:space="preserve"> в сумме </w:t>
      </w:r>
      <w:r w:rsidR="00622229" w:rsidRPr="00622229">
        <w:rPr>
          <w:color w:val="000000" w:themeColor="text1"/>
          <w:sz w:val="22"/>
          <w:szCs w:val="22"/>
        </w:rPr>
        <w:t>10</w:t>
      </w:r>
      <w:r w:rsidR="00786E02" w:rsidRPr="00622229">
        <w:rPr>
          <w:color w:val="000000" w:themeColor="text1"/>
          <w:sz w:val="22"/>
          <w:szCs w:val="22"/>
        </w:rPr>
        <w:t xml:space="preserve"> (</w:t>
      </w:r>
      <w:r w:rsidR="00622229" w:rsidRPr="00622229">
        <w:rPr>
          <w:color w:val="000000" w:themeColor="text1"/>
          <w:sz w:val="22"/>
          <w:szCs w:val="22"/>
        </w:rPr>
        <w:t>деся</w:t>
      </w:r>
      <w:r w:rsidR="00786E02" w:rsidRPr="00622229">
        <w:rPr>
          <w:color w:val="000000" w:themeColor="text1"/>
          <w:sz w:val="22"/>
          <w:szCs w:val="22"/>
        </w:rPr>
        <w:t>ть) %</w:t>
      </w:r>
      <w:r w:rsidR="00786E02" w:rsidRPr="00622229">
        <w:rPr>
          <w:sz w:val="22"/>
          <w:szCs w:val="22"/>
        </w:rPr>
        <w:t xml:space="preserve"> от начальной цены</w:t>
      </w:r>
      <w:r w:rsidR="00622229" w:rsidRPr="00622229">
        <w:rPr>
          <w:sz w:val="22"/>
          <w:szCs w:val="22"/>
        </w:rPr>
        <w:t xml:space="preserve"> лота</w:t>
      </w:r>
      <w:r w:rsidR="00786E02" w:rsidRPr="00622229">
        <w:rPr>
          <w:sz w:val="22"/>
          <w:szCs w:val="22"/>
        </w:rPr>
        <w:t xml:space="preserve">, </w:t>
      </w:r>
      <w:r w:rsidR="005F1213" w:rsidRPr="00622229">
        <w:rPr>
          <w:sz w:val="22"/>
          <w:szCs w:val="22"/>
        </w:rPr>
        <w:t xml:space="preserve">что составляет  </w:t>
      </w:r>
      <w:r w:rsidR="00622229" w:rsidRPr="00622229">
        <w:rPr>
          <w:spacing w:val="-2"/>
          <w:sz w:val="22"/>
          <w:szCs w:val="22"/>
        </w:rPr>
        <w:t>32300</w:t>
      </w:r>
      <w:r w:rsidR="005F1213" w:rsidRPr="00622229">
        <w:rPr>
          <w:sz w:val="22"/>
          <w:szCs w:val="22"/>
        </w:rPr>
        <w:t xml:space="preserve">  (</w:t>
      </w:r>
      <w:r w:rsidR="00622229" w:rsidRPr="00622229">
        <w:rPr>
          <w:sz w:val="22"/>
          <w:szCs w:val="22"/>
        </w:rPr>
        <w:t>Тридцать две тысячи трист</w:t>
      </w:r>
      <w:r w:rsidR="00622229">
        <w:rPr>
          <w:sz w:val="22"/>
          <w:szCs w:val="22"/>
        </w:rPr>
        <w:t>а</w:t>
      </w:r>
      <w:r w:rsidR="005F1213" w:rsidRPr="00622229">
        <w:rPr>
          <w:sz w:val="22"/>
          <w:szCs w:val="22"/>
        </w:rPr>
        <w:t xml:space="preserve">) руб. </w:t>
      </w:r>
    </w:p>
    <w:p w:rsidR="0002571C" w:rsidRPr="00622229" w:rsidRDefault="0002571C" w:rsidP="00622229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1.2. Указанный задаток вносится  Претендентом  в  качестве  обеспечения обязательств  по  оплате  имущества, указанного  в  п. 1.1. настоящего Договора.</w:t>
      </w:r>
    </w:p>
    <w:p w:rsidR="005C3B2B" w:rsidRPr="00622229" w:rsidRDefault="005C3B2B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2. Передача денежных средств</w:t>
      </w:r>
    </w:p>
    <w:p w:rsidR="005F1213" w:rsidRPr="00622229" w:rsidRDefault="005C3B2B" w:rsidP="005F1213">
      <w:pPr>
        <w:pStyle w:val="a5"/>
        <w:ind w:firstLine="567"/>
        <w:rPr>
          <w:rFonts w:ascii="Times New Roman" w:hAnsi="Times New Roman" w:cs="Times New Roman"/>
          <w:sz w:val="22"/>
          <w:szCs w:val="22"/>
        </w:rPr>
      </w:pPr>
      <w:bookmarkStart w:id="0" w:name="sub_21"/>
      <w:r w:rsidRPr="00622229">
        <w:rPr>
          <w:rFonts w:ascii="Times New Roman" w:hAnsi="Times New Roman" w:cs="Times New Roman"/>
          <w:sz w:val="22"/>
          <w:szCs w:val="22"/>
        </w:rPr>
        <w:t>2.1. </w:t>
      </w:r>
      <w:bookmarkEnd w:id="0"/>
      <w:r w:rsidR="005F1213" w:rsidRPr="00622229">
        <w:rPr>
          <w:rFonts w:ascii="Times New Roman" w:hAnsi="Times New Roman" w:cs="Times New Roman"/>
          <w:sz w:val="22"/>
          <w:szCs w:val="22"/>
        </w:rPr>
        <w:t xml:space="preserve">Денежные средства в сумме, указанной в </w:t>
      </w:r>
      <w:hyperlink w:anchor="sub_11" w:history="1">
        <w:r w:rsidR="005F1213" w:rsidRPr="00622229">
          <w:rPr>
            <w:rFonts w:ascii="Times New Roman" w:hAnsi="Times New Roman" w:cs="Times New Roman"/>
            <w:sz w:val="22"/>
            <w:szCs w:val="22"/>
          </w:rPr>
          <w:t>п. 1.1.</w:t>
        </w:r>
      </w:hyperlink>
      <w:r w:rsidR="005F1213" w:rsidRPr="00622229">
        <w:rPr>
          <w:rFonts w:ascii="Times New Roman" w:hAnsi="Times New Roman" w:cs="Times New Roman"/>
          <w:sz w:val="22"/>
          <w:szCs w:val="22"/>
        </w:rPr>
        <w:t xml:space="preserve"> настоящего  Договора, должны быть  внесены  Претендентом  на  расчетный  счет  Организатора </w:t>
      </w:r>
      <w:r w:rsidR="009D19E0" w:rsidRPr="00622229">
        <w:rPr>
          <w:rFonts w:ascii="Times New Roman" w:hAnsi="Times New Roman" w:cs="Times New Roman"/>
          <w:sz w:val="22"/>
          <w:szCs w:val="22"/>
        </w:rPr>
        <w:t xml:space="preserve">торгов </w:t>
      </w:r>
      <w:r w:rsidR="005F1213" w:rsidRPr="00622229">
        <w:rPr>
          <w:rFonts w:ascii="Times New Roman" w:hAnsi="Times New Roman" w:cs="Times New Roman"/>
          <w:sz w:val="22"/>
          <w:szCs w:val="22"/>
        </w:rPr>
        <w:t xml:space="preserve"> до 17.00 </w:t>
      </w:r>
      <w:r w:rsidR="005F1213" w:rsidRPr="00622229">
        <w:rPr>
          <w:rFonts w:ascii="Times New Roman" w:hAnsi="Times New Roman" w:cs="Times New Roman"/>
          <w:spacing w:val="-4"/>
          <w:sz w:val="22"/>
          <w:szCs w:val="22"/>
        </w:rPr>
        <w:t>московского времени даты окончания срока рассмотрения заявок (окончание срока рассм</w:t>
      </w:r>
      <w:r w:rsidR="00622229">
        <w:rPr>
          <w:rFonts w:ascii="Times New Roman" w:hAnsi="Times New Roman" w:cs="Times New Roman"/>
          <w:spacing w:val="-4"/>
          <w:sz w:val="22"/>
          <w:szCs w:val="22"/>
        </w:rPr>
        <w:t>отрения заявок 17 час. 00 мин. 14</w:t>
      </w:r>
      <w:r w:rsidR="005F1213" w:rsidRPr="00622229">
        <w:rPr>
          <w:rFonts w:ascii="Times New Roman" w:hAnsi="Times New Roman" w:cs="Times New Roman"/>
          <w:spacing w:val="-4"/>
          <w:sz w:val="22"/>
          <w:szCs w:val="22"/>
        </w:rPr>
        <w:t>.09.2016 г.)</w:t>
      </w:r>
      <w:r w:rsidR="005F1213" w:rsidRPr="00622229">
        <w:rPr>
          <w:rFonts w:ascii="Times New Roman" w:hAnsi="Times New Roman" w:cs="Times New Roman"/>
          <w:sz w:val="22"/>
          <w:szCs w:val="22"/>
        </w:rPr>
        <w:t xml:space="preserve">. Задаток считается внесенным </w:t>
      </w:r>
      <w:proofErr w:type="gramStart"/>
      <w:r w:rsidR="005F1213" w:rsidRPr="00622229">
        <w:rPr>
          <w:rFonts w:ascii="Times New Roman" w:hAnsi="Times New Roman" w:cs="Times New Roman"/>
          <w:sz w:val="22"/>
          <w:szCs w:val="22"/>
        </w:rPr>
        <w:t>с даты поступления</w:t>
      </w:r>
      <w:proofErr w:type="gramEnd"/>
      <w:r w:rsidR="005F1213" w:rsidRPr="00622229">
        <w:rPr>
          <w:rFonts w:ascii="Times New Roman" w:hAnsi="Times New Roman" w:cs="Times New Roman"/>
          <w:sz w:val="22"/>
          <w:szCs w:val="22"/>
        </w:rPr>
        <w:t xml:space="preserve"> всей суммы задатка на счет Организатора торгов (документом, подтверждающим   внесение   задатка   на   расчетный счет Организатора, является платежное поручение с отметкой банка, которое  Претендент  представляет  Организатору). </w:t>
      </w:r>
    </w:p>
    <w:p w:rsidR="005F1213" w:rsidRPr="00622229" w:rsidRDefault="005F1213" w:rsidP="005F1213">
      <w:pPr>
        <w:pStyle w:val="a5"/>
        <w:ind w:firstLine="567"/>
        <w:rPr>
          <w:rFonts w:ascii="Times New Roman" w:hAnsi="Times New Roman" w:cs="Times New Roman"/>
          <w:sz w:val="22"/>
          <w:szCs w:val="22"/>
        </w:rPr>
      </w:pPr>
      <w:r w:rsidRPr="00622229">
        <w:rPr>
          <w:rFonts w:ascii="Times New Roman" w:hAnsi="Times New Roman" w:cs="Times New Roman"/>
          <w:sz w:val="22"/>
          <w:szCs w:val="22"/>
        </w:rPr>
        <w:t>В   случае не поступления  всей суммы задатка в установленный срок, обязательство лица, намеренного принять участие в торгах, по внесению задатка считаются невыполненными. В этом случае указанное лицо к участию в торгах не допускается.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2.2. Претендент не вправе распоряжаться  денежными  средствами, поступившими на счет Организатора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в качестве  задатка, равно как и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>не вправе распоряжаться   денежными средствами Претендента, поступившими на счет Организатора в качестве задатка.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2.3. Организатор </w:t>
      </w:r>
      <w:r w:rsidR="0083724E" w:rsidRPr="00622229">
        <w:rPr>
          <w:rFonts w:ascii="Times New Roman" w:hAnsi="Times New Roman" w:cs="Times New Roman"/>
        </w:rPr>
        <w:t>торгов</w:t>
      </w:r>
      <w:r w:rsidRPr="00622229">
        <w:rPr>
          <w:rFonts w:ascii="Times New Roman" w:hAnsi="Times New Roman" w:cs="Times New Roman"/>
        </w:rPr>
        <w:t xml:space="preserve"> обязуется возвратить сумму задатка, внесенного Претендентом, в  установленных настоящим Договором случаях. Возврат задатка осуществляется на расчетный  счет  Претендента, указанный в п. 5 настоящего Договора.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2.4. На денежные  средства,  перечисленные  в  соответствии  с  настоящим Договором, проценты не начисляются.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2.5. Задаток,  внесенный  Претендентом,  в  случае  признания  последнего победителем  аукциона и заключения им с конкурсным управляющим договора купли-продажи имущества,  засчитывается  в счет оплаты вышеназванного имущества.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3. Возврат денежных средств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3.1. В случае</w:t>
      </w:r>
      <w:proofErr w:type="gramStart"/>
      <w:r w:rsidRPr="00622229">
        <w:rPr>
          <w:rFonts w:ascii="Times New Roman" w:hAnsi="Times New Roman" w:cs="Times New Roman"/>
        </w:rPr>
        <w:t>,</w:t>
      </w:r>
      <w:proofErr w:type="gramEnd"/>
      <w:r w:rsidRPr="00622229">
        <w:rPr>
          <w:rFonts w:ascii="Times New Roman" w:hAnsi="Times New Roman" w:cs="Times New Roman"/>
        </w:rPr>
        <w:t xml:space="preserve"> если Претенденту было отказано в допуске на участие в торгах,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обязуется возвратить поступившую на его счет  сумму задатка указанным в п. 2.3. способом в течение 5 (Пяти) </w:t>
      </w:r>
      <w:r w:rsidR="00410B9C" w:rsidRPr="00622229">
        <w:rPr>
          <w:rFonts w:ascii="Times New Roman" w:hAnsi="Times New Roman" w:cs="Times New Roman"/>
        </w:rPr>
        <w:t>рабоч</w:t>
      </w:r>
      <w:r w:rsidRPr="00622229">
        <w:rPr>
          <w:rFonts w:ascii="Times New Roman" w:hAnsi="Times New Roman" w:cs="Times New Roman"/>
        </w:rPr>
        <w:t>их дней с даты составления протокола об определении участников торгов.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3.2. В случае</w:t>
      </w:r>
      <w:proofErr w:type="gramStart"/>
      <w:r w:rsidRPr="00622229">
        <w:rPr>
          <w:rFonts w:ascii="Times New Roman" w:hAnsi="Times New Roman" w:cs="Times New Roman"/>
        </w:rPr>
        <w:t>,</w:t>
      </w:r>
      <w:proofErr w:type="gramEnd"/>
      <w:r w:rsidRPr="00622229">
        <w:rPr>
          <w:rFonts w:ascii="Times New Roman" w:hAnsi="Times New Roman" w:cs="Times New Roman"/>
        </w:rPr>
        <w:t xml:space="preserve"> если Претендент не признан победителем торгов,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обязуется возвратить поступившую на его счет сумму  задатка  указанным  в п. 2.3.  способом  в  течение  5 (Пяти)  </w:t>
      </w:r>
      <w:r w:rsidR="00410B9C" w:rsidRPr="00622229">
        <w:rPr>
          <w:rFonts w:ascii="Times New Roman" w:hAnsi="Times New Roman" w:cs="Times New Roman"/>
        </w:rPr>
        <w:t>рабоч</w:t>
      </w:r>
      <w:r w:rsidRPr="00622229">
        <w:rPr>
          <w:rFonts w:ascii="Times New Roman" w:hAnsi="Times New Roman" w:cs="Times New Roman"/>
        </w:rPr>
        <w:t>их  дней  с  даты подписания протокола о результатах проведения торгов.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3.3. В случае  отзыва  Претендентом  документов на участие  в  торгах  Организатор </w:t>
      </w:r>
      <w:r w:rsidR="0083724E" w:rsidRPr="00622229">
        <w:rPr>
          <w:rFonts w:ascii="Times New Roman" w:hAnsi="Times New Roman" w:cs="Times New Roman"/>
        </w:rPr>
        <w:t>торгов</w:t>
      </w:r>
      <w:r w:rsidRPr="00622229">
        <w:rPr>
          <w:rFonts w:ascii="Times New Roman" w:hAnsi="Times New Roman" w:cs="Times New Roman"/>
        </w:rPr>
        <w:t xml:space="preserve"> обязуется возвратить поступившую на его счет сумму задатка указанным в  п. 2.3. способом  в  течение 5 (Пяти)  </w:t>
      </w:r>
      <w:r w:rsidR="00410B9C" w:rsidRPr="00622229">
        <w:rPr>
          <w:rFonts w:ascii="Times New Roman" w:hAnsi="Times New Roman" w:cs="Times New Roman"/>
        </w:rPr>
        <w:t>рабочи</w:t>
      </w:r>
      <w:r w:rsidRPr="00622229">
        <w:rPr>
          <w:rFonts w:ascii="Times New Roman" w:hAnsi="Times New Roman" w:cs="Times New Roman"/>
        </w:rPr>
        <w:t xml:space="preserve">х  дней </w:t>
      </w:r>
      <w:proofErr w:type="gramStart"/>
      <w:r w:rsidRPr="00622229">
        <w:rPr>
          <w:rFonts w:ascii="Times New Roman" w:hAnsi="Times New Roman" w:cs="Times New Roman"/>
        </w:rPr>
        <w:t>с даты получения</w:t>
      </w:r>
      <w:proofErr w:type="gramEnd"/>
      <w:r w:rsidRPr="00622229">
        <w:rPr>
          <w:rFonts w:ascii="Times New Roman" w:hAnsi="Times New Roman" w:cs="Times New Roman"/>
        </w:rPr>
        <w:t xml:space="preserve"> Организатором письменного уведомления от Претендента об отзыве заявки.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3.4.</w:t>
      </w:r>
      <w:r w:rsidRPr="00622229">
        <w:rPr>
          <w:rFonts w:ascii="Times New Roman" w:hAnsi="Times New Roman" w:cs="Times New Roman"/>
          <w:b/>
          <w:bCs/>
        </w:rPr>
        <w:t> </w:t>
      </w:r>
      <w:r w:rsidRPr="00622229">
        <w:rPr>
          <w:rFonts w:ascii="Times New Roman" w:hAnsi="Times New Roman" w:cs="Times New Roman"/>
        </w:rPr>
        <w:t>В случае</w:t>
      </w:r>
      <w:proofErr w:type="gramStart"/>
      <w:r w:rsidRPr="00622229">
        <w:rPr>
          <w:rFonts w:ascii="Times New Roman" w:hAnsi="Times New Roman" w:cs="Times New Roman"/>
        </w:rPr>
        <w:t>,</w:t>
      </w:r>
      <w:proofErr w:type="gramEnd"/>
      <w:r w:rsidRPr="00622229">
        <w:rPr>
          <w:rFonts w:ascii="Times New Roman" w:hAnsi="Times New Roman" w:cs="Times New Roman"/>
        </w:rPr>
        <w:t xml:space="preserve"> если Претендент, признанный победителем  торгов,  отказался или уклонился  от подписания договора купли-продажи  имущества,  указанного  в  п. 1.1.  Договора,  в течение 5 (Пяти) рабочих дней с  момента  подписания протокола  о  результатах торгов, задаток ему не возвращается в соответствии с гражданским законодательством и настоящим Договором.</w:t>
      </w:r>
    </w:p>
    <w:p w:rsidR="00C3710F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3.5. </w:t>
      </w:r>
      <w:r w:rsidR="00B6334A" w:rsidRPr="00622229">
        <w:rPr>
          <w:rFonts w:ascii="Times New Roman" w:hAnsi="Times New Roman" w:cs="Times New Roman"/>
        </w:rPr>
        <w:t>В случае уклонения победителя  торгов  от полной оплаты предмета торгов, в соответствии с Протоколом об итогах торгов и договоров купли-продажи предмета торгов</w:t>
      </w:r>
      <w:r w:rsidR="00C3710F" w:rsidRPr="00622229">
        <w:rPr>
          <w:rFonts w:ascii="Times New Roman" w:hAnsi="Times New Roman" w:cs="Times New Roman"/>
        </w:rPr>
        <w:t xml:space="preserve">, задаток ему не возвращается в </w:t>
      </w:r>
      <w:r w:rsidR="00C3710F" w:rsidRPr="00622229">
        <w:rPr>
          <w:rFonts w:ascii="Times New Roman" w:hAnsi="Times New Roman" w:cs="Times New Roman"/>
        </w:rPr>
        <w:lastRenderedPageBreak/>
        <w:t>соответствии с гражданским законодательством и настоящим Договором.</w:t>
      </w:r>
    </w:p>
    <w:p w:rsidR="0002571C" w:rsidRPr="00622229" w:rsidRDefault="00C3710F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3.6. </w:t>
      </w:r>
      <w:r w:rsidR="0002571C" w:rsidRPr="00622229">
        <w:rPr>
          <w:rFonts w:ascii="Times New Roman" w:hAnsi="Times New Roman" w:cs="Times New Roman"/>
        </w:rPr>
        <w:t xml:space="preserve">В случае признания торгов </w:t>
      </w:r>
      <w:proofErr w:type="gramStart"/>
      <w:r w:rsidR="0002571C" w:rsidRPr="00622229">
        <w:rPr>
          <w:rFonts w:ascii="Times New Roman" w:hAnsi="Times New Roman" w:cs="Times New Roman"/>
        </w:rPr>
        <w:t>несостоявшимися</w:t>
      </w:r>
      <w:proofErr w:type="gramEnd"/>
      <w:r w:rsidR="0002571C" w:rsidRPr="00622229">
        <w:rPr>
          <w:rFonts w:ascii="Times New Roman" w:hAnsi="Times New Roman" w:cs="Times New Roman"/>
        </w:rPr>
        <w:t xml:space="preserve">, по причинам, не зависящим от Претендента,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="0002571C" w:rsidRPr="00622229">
        <w:rPr>
          <w:rFonts w:ascii="Times New Roman" w:hAnsi="Times New Roman" w:cs="Times New Roman"/>
        </w:rPr>
        <w:t xml:space="preserve">обязуется возвратить поступившую на его  счет сумму задатка указанным в п. 2.3. способом в течение 5 (Пяти) </w:t>
      </w:r>
      <w:r w:rsidR="00410B9C" w:rsidRPr="00622229">
        <w:rPr>
          <w:rFonts w:ascii="Times New Roman" w:hAnsi="Times New Roman" w:cs="Times New Roman"/>
        </w:rPr>
        <w:t>рабоч</w:t>
      </w:r>
      <w:r w:rsidR="0002571C" w:rsidRPr="00622229">
        <w:rPr>
          <w:rFonts w:ascii="Times New Roman" w:hAnsi="Times New Roman" w:cs="Times New Roman"/>
        </w:rPr>
        <w:t>их дней с момента подписания Протокола о результатах торгов.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3.6. В случае отмены торгов по причинам, не зависящим от сторон,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обязуется в течение 5 (Пяти) </w:t>
      </w:r>
      <w:r w:rsidR="00410B9C" w:rsidRPr="00622229">
        <w:rPr>
          <w:rFonts w:ascii="Times New Roman" w:hAnsi="Times New Roman" w:cs="Times New Roman"/>
        </w:rPr>
        <w:t>рабоч</w:t>
      </w:r>
      <w:r w:rsidRPr="00622229">
        <w:rPr>
          <w:rFonts w:ascii="Times New Roman" w:hAnsi="Times New Roman" w:cs="Times New Roman"/>
        </w:rPr>
        <w:t xml:space="preserve">их дней </w:t>
      </w:r>
      <w:proofErr w:type="gramStart"/>
      <w:r w:rsidRPr="00622229">
        <w:rPr>
          <w:rFonts w:ascii="Times New Roman" w:hAnsi="Times New Roman" w:cs="Times New Roman"/>
        </w:rPr>
        <w:t>с даты принятия</w:t>
      </w:r>
      <w:proofErr w:type="gramEnd"/>
      <w:r w:rsidRPr="00622229">
        <w:rPr>
          <w:rFonts w:ascii="Times New Roman" w:hAnsi="Times New Roman" w:cs="Times New Roman"/>
        </w:rPr>
        <w:t xml:space="preserve"> решения  об  отмене торгов возвратить поступившую на  его  счет  сумму  задатка  указанным  в п. 2.3. способом.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4. Заключительные положения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 они  будут  переданы на  разрешение суда в соответствии с действующим законодательством РФ.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4.3. Настоящий Договор составлен в двух экземплярах,  имеющих  одинаковую юридическую силу, - по одному для каждой из сторон.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5. Адреса и реквизиты сторон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Организатор</w:t>
      </w:r>
      <w:r w:rsidR="0083724E" w:rsidRPr="00622229">
        <w:rPr>
          <w:rFonts w:ascii="Times New Roman" w:hAnsi="Times New Roman" w:cs="Times New Roman"/>
        </w:rPr>
        <w:t xml:space="preserve"> торгов</w:t>
      </w:r>
      <w:r w:rsidRPr="00622229">
        <w:rPr>
          <w:rFonts w:ascii="Times New Roman" w:hAnsi="Times New Roman" w:cs="Times New Roman"/>
        </w:rPr>
        <w:t>: Общество с ограниченной ответственностью  «</w:t>
      </w:r>
      <w:proofErr w:type="spellStart"/>
      <w:r w:rsidRPr="00622229">
        <w:rPr>
          <w:rFonts w:ascii="Times New Roman" w:hAnsi="Times New Roman" w:cs="Times New Roman"/>
        </w:rPr>
        <w:t>Медиа-Консалтинг</w:t>
      </w:r>
      <w:proofErr w:type="spellEnd"/>
      <w:r w:rsidRPr="00622229">
        <w:rPr>
          <w:rFonts w:ascii="Times New Roman" w:hAnsi="Times New Roman" w:cs="Times New Roman"/>
        </w:rPr>
        <w:t>»; ИНН 6230061520, КПП 623001001; ОГРН 1086230001252; юр. адрес: 390046, г. Рязань, ул. Маяковского, д. 1а; расчетный</w:t>
      </w:r>
      <w:r w:rsidR="0029503D" w:rsidRPr="00622229">
        <w:rPr>
          <w:rFonts w:ascii="Times New Roman" w:hAnsi="Times New Roman" w:cs="Times New Roman"/>
        </w:rPr>
        <w:t xml:space="preserve"> счет 40702810001330000063 в  Филиале «Центральный» Банка ВТБ (ПАО)</w:t>
      </w:r>
      <w:r w:rsidR="002203EE" w:rsidRPr="00622229">
        <w:rPr>
          <w:rFonts w:ascii="Times New Roman" w:hAnsi="Times New Roman" w:cs="Times New Roman"/>
        </w:rPr>
        <w:t>, Москва</w:t>
      </w:r>
      <w:r w:rsidR="0029503D" w:rsidRPr="00622229">
        <w:rPr>
          <w:rFonts w:ascii="Times New Roman" w:hAnsi="Times New Roman" w:cs="Times New Roman"/>
        </w:rPr>
        <w:t xml:space="preserve">, БИК 044525411, </w:t>
      </w:r>
      <w:proofErr w:type="gramStart"/>
      <w:r w:rsidR="0029503D" w:rsidRPr="00622229">
        <w:rPr>
          <w:rFonts w:ascii="Times New Roman" w:hAnsi="Times New Roman" w:cs="Times New Roman"/>
        </w:rPr>
        <w:t>к</w:t>
      </w:r>
      <w:proofErr w:type="gramEnd"/>
      <w:r w:rsidR="0029503D" w:rsidRPr="00622229">
        <w:rPr>
          <w:rFonts w:ascii="Times New Roman" w:hAnsi="Times New Roman" w:cs="Times New Roman"/>
        </w:rPr>
        <w:t>/с 30101810145250000411</w:t>
      </w:r>
      <w:r w:rsidRPr="00622229">
        <w:rPr>
          <w:rFonts w:ascii="Times New Roman" w:hAnsi="Times New Roman" w:cs="Times New Roman"/>
        </w:rPr>
        <w:t>.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83724E">
      <w:pPr>
        <w:autoSpaceDE w:val="0"/>
        <w:autoSpaceDN w:val="0"/>
        <w:adjustRightInd w:val="0"/>
        <w:spacing w:before="0" w:after="0" w:afterAutospacing="0"/>
        <w:ind w:firstLine="708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Претендент: ______________________________________________________________</w:t>
      </w:r>
      <w:r w:rsidR="0063111D" w:rsidRPr="00622229">
        <w:rPr>
          <w:rFonts w:ascii="Times New Roman" w:hAnsi="Times New Roman" w:cs="Times New Roman"/>
        </w:rPr>
        <w:t>_____________</w:t>
      </w:r>
      <w:r w:rsidRPr="00622229">
        <w:rPr>
          <w:rFonts w:ascii="Times New Roman" w:hAnsi="Times New Roman" w:cs="Times New Roman"/>
        </w:rPr>
        <w:t xml:space="preserve"> </w:t>
      </w:r>
    </w:p>
    <w:p w:rsidR="0002571C" w:rsidRPr="00622229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02571C" w:rsidRPr="00622229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Организатор</w:t>
      </w:r>
      <w:r w:rsidR="0083724E" w:rsidRPr="00622229">
        <w:rPr>
          <w:rFonts w:ascii="Times New Roman" w:hAnsi="Times New Roman" w:cs="Times New Roman"/>
        </w:rPr>
        <w:t xml:space="preserve"> торгов</w:t>
      </w:r>
      <w:r w:rsidRPr="00622229">
        <w:rPr>
          <w:rFonts w:ascii="Times New Roman" w:hAnsi="Times New Roman" w:cs="Times New Roman"/>
        </w:rPr>
        <w:t>:</w:t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  <w:t xml:space="preserve">    Претендент: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Директор 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ООО «</w:t>
      </w:r>
      <w:proofErr w:type="spellStart"/>
      <w:r w:rsidRPr="00622229">
        <w:rPr>
          <w:rFonts w:ascii="Times New Roman" w:hAnsi="Times New Roman" w:cs="Times New Roman"/>
        </w:rPr>
        <w:t>Медиа-Консалтинг</w:t>
      </w:r>
      <w:proofErr w:type="spellEnd"/>
      <w:r w:rsidRPr="00622229">
        <w:rPr>
          <w:rFonts w:ascii="Times New Roman" w:hAnsi="Times New Roman" w:cs="Times New Roman"/>
        </w:rPr>
        <w:t>»</w:t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_______________ </w:t>
      </w:r>
      <w:r w:rsidR="0083724E" w:rsidRPr="00622229">
        <w:rPr>
          <w:rFonts w:ascii="Times New Roman" w:hAnsi="Times New Roman" w:cs="Times New Roman"/>
        </w:rPr>
        <w:t>/</w:t>
      </w:r>
      <w:r w:rsidRPr="00622229">
        <w:rPr>
          <w:rFonts w:ascii="Times New Roman" w:hAnsi="Times New Roman" w:cs="Times New Roman"/>
        </w:rPr>
        <w:t xml:space="preserve">А.В. </w:t>
      </w:r>
      <w:proofErr w:type="spellStart"/>
      <w:r w:rsidRPr="00622229">
        <w:rPr>
          <w:rFonts w:ascii="Times New Roman" w:hAnsi="Times New Roman" w:cs="Times New Roman"/>
        </w:rPr>
        <w:t>Семенюк</w:t>
      </w:r>
      <w:proofErr w:type="spellEnd"/>
      <w:r w:rsidRPr="00622229">
        <w:rPr>
          <w:rFonts w:ascii="Times New Roman" w:hAnsi="Times New Roman" w:cs="Times New Roman"/>
        </w:rPr>
        <w:t xml:space="preserve"> </w:t>
      </w:r>
      <w:r w:rsidR="0083724E" w:rsidRPr="00622229">
        <w:rPr>
          <w:rFonts w:ascii="Times New Roman" w:hAnsi="Times New Roman" w:cs="Times New Roman"/>
        </w:rPr>
        <w:t>/</w:t>
      </w:r>
      <w:r w:rsidRPr="00622229">
        <w:rPr>
          <w:rFonts w:ascii="Times New Roman" w:hAnsi="Times New Roman" w:cs="Times New Roman"/>
        </w:rPr>
        <w:t xml:space="preserve">              </w:t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  <w:t xml:space="preserve">     ______________ /_______________</w:t>
      </w:r>
      <w:r w:rsidR="0083724E" w:rsidRPr="00622229">
        <w:rPr>
          <w:rFonts w:ascii="Times New Roman" w:hAnsi="Times New Roman" w:cs="Times New Roman"/>
        </w:rPr>
        <w:t>/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433C61" w:rsidRPr="00B6334A" w:rsidRDefault="00433C61" w:rsidP="00AF0031">
      <w:pPr>
        <w:spacing w:before="0" w:after="0" w:afterAutospacing="0"/>
        <w:rPr>
          <w:rFonts w:ascii="Times New Roman" w:hAnsi="Times New Roman" w:cs="Times New Roman"/>
        </w:rPr>
      </w:pPr>
    </w:p>
    <w:sectPr w:rsidR="00433C61" w:rsidRPr="00B6334A" w:rsidSect="00C3710F">
      <w:pgSz w:w="12240" w:h="15840"/>
      <w:pgMar w:top="504" w:right="650" w:bottom="709" w:left="1106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7232"/>
    <w:multiLevelType w:val="hybridMultilevel"/>
    <w:tmpl w:val="81F62B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073D8"/>
    <w:multiLevelType w:val="hybridMultilevel"/>
    <w:tmpl w:val="F11690F8"/>
    <w:lvl w:ilvl="0" w:tplc="0B7E26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FB658B"/>
    <w:multiLevelType w:val="hybridMultilevel"/>
    <w:tmpl w:val="5420D3AA"/>
    <w:lvl w:ilvl="0" w:tplc="47E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FC069D"/>
    <w:multiLevelType w:val="hybridMultilevel"/>
    <w:tmpl w:val="7FE03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2571C"/>
    <w:rsid w:val="0002571C"/>
    <w:rsid w:val="00080ADE"/>
    <w:rsid w:val="000F6584"/>
    <w:rsid w:val="0017079C"/>
    <w:rsid w:val="002203EE"/>
    <w:rsid w:val="0024538E"/>
    <w:rsid w:val="0029503D"/>
    <w:rsid w:val="003516A2"/>
    <w:rsid w:val="003738B4"/>
    <w:rsid w:val="003A1642"/>
    <w:rsid w:val="00410B9C"/>
    <w:rsid w:val="00433C61"/>
    <w:rsid w:val="004D5585"/>
    <w:rsid w:val="00507035"/>
    <w:rsid w:val="00564768"/>
    <w:rsid w:val="005C3B2B"/>
    <w:rsid w:val="005F1213"/>
    <w:rsid w:val="005F5BEF"/>
    <w:rsid w:val="00622229"/>
    <w:rsid w:val="0063111D"/>
    <w:rsid w:val="006625E4"/>
    <w:rsid w:val="00674469"/>
    <w:rsid w:val="006F5441"/>
    <w:rsid w:val="007343C3"/>
    <w:rsid w:val="00786E02"/>
    <w:rsid w:val="007C6C80"/>
    <w:rsid w:val="007D7258"/>
    <w:rsid w:val="00822C91"/>
    <w:rsid w:val="00831EBB"/>
    <w:rsid w:val="0083724E"/>
    <w:rsid w:val="00841276"/>
    <w:rsid w:val="00846293"/>
    <w:rsid w:val="00907492"/>
    <w:rsid w:val="009D19E0"/>
    <w:rsid w:val="00A146D0"/>
    <w:rsid w:val="00A14A7E"/>
    <w:rsid w:val="00A40BCC"/>
    <w:rsid w:val="00A43350"/>
    <w:rsid w:val="00AA6B77"/>
    <w:rsid w:val="00AC7D10"/>
    <w:rsid w:val="00AF0031"/>
    <w:rsid w:val="00B02A80"/>
    <w:rsid w:val="00B6334A"/>
    <w:rsid w:val="00B84E2A"/>
    <w:rsid w:val="00B8751A"/>
    <w:rsid w:val="00BD53F7"/>
    <w:rsid w:val="00BE6D04"/>
    <w:rsid w:val="00BF6C26"/>
    <w:rsid w:val="00C3710F"/>
    <w:rsid w:val="00CF0F1A"/>
    <w:rsid w:val="00D15384"/>
    <w:rsid w:val="00D577C0"/>
    <w:rsid w:val="00D85BBE"/>
    <w:rsid w:val="00DB2812"/>
    <w:rsid w:val="00E12512"/>
    <w:rsid w:val="00EA5551"/>
    <w:rsid w:val="00EB4F2F"/>
    <w:rsid w:val="00EC7641"/>
    <w:rsid w:val="00EF5E83"/>
    <w:rsid w:val="00F118EF"/>
    <w:rsid w:val="00F6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111D"/>
    <w:pPr>
      <w:spacing w:before="0" w:after="0" w:afterAutospacing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11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C3B2B"/>
    <w:pPr>
      <w:widowControl w:val="0"/>
      <w:autoSpaceDE w:val="0"/>
      <w:autoSpaceDN w:val="0"/>
      <w:adjustRightInd w:val="0"/>
      <w:spacing w:before="0" w:after="0" w:afterAutospacing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B6334A"/>
    <w:pPr>
      <w:spacing w:before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2015-09-28T12:45:00Z</cp:lastPrinted>
  <dcterms:created xsi:type="dcterms:W3CDTF">2016-07-26T11:26:00Z</dcterms:created>
  <dcterms:modified xsi:type="dcterms:W3CDTF">2016-08-05T12:13:00Z</dcterms:modified>
</cp:coreProperties>
</file>