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C6" w:rsidRDefault="00191CC6">
      <w:pPr>
        <w:pStyle w:val="a3"/>
      </w:pPr>
    </w:p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C02817">
        <w:rPr>
          <w:sz w:val="22"/>
          <w:szCs w:val="22"/>
        </w:rPr>
        <w:t xml:space="preserve">    </w:t>
      </w:r>
      <w:r w:rsidR="0094354A">
        <w:rPr>
          <w:sz w:val="22"/>
          <w:szCs w:val="22"/>
        </w:rPr>
        <w:t xml:space="preserve"> </w:t>
      </w:r>
      <w:r w:rsidR="00805C67">
        <w:rPr>
          <w:sz w:val="22"/>
          <w:szCs w:val="22"/>
        </w:rPr>
        <w:t xml:space="preserve"> 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322D5C" w:rsidRPr="000020F5">
        <w:rPr>
          <w:sz w:val="22"/>
          <w:szCs w:val="22"/>
        </w:rPr>
        <w:t>201</w:t>
      </w:r>
      <w:r w:rsidR="008E1DA1">
        <w:rPr>
          <w:sz w:val="22"/>
          <w:szCs w:val="22"/>
        </w:rPr>
        <w:t>9</w:t>
      </w:r>
      <w:r w:rsidRPr="000020F5">
        <w:rPr>
          <w:sz w:val="22"/>
          <w:szCs w:val="22"/>
        </w:rPr>
        <w:t xml:space="preserve"> г.</w:t>
      </w:r>
    </w:p>
    <w:p w:rsidR="003F2A51" w:rsidRDefault="003F2A51">
      <w:pPr>
        <w:jc w:val="both"/>
      </w:pPr>
    </w:p>
    <w:p w:rsidR="00B242DB" w:rsidRPr="00D043E6" w:rsidRDefault="007B07CB" w:rsidP="00B242DB">
      <w:pPr>
        <w:ind w:firstLine="284"/>
        <w:jc w:val="both"/>
        <w:rPr>
          <w:sz w:val="22"/>
          <w:szCs w:val="22"/>
        </w:rPr>
      </w:pPr>
      <w:r w:rsidRPr="00427615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Pr="00427615">
        <w:rPr>
          <w:sz w:val="22"/>
          <w:szCs w:val="22"/>
        </w:rPr>
        <w:t>ООО «</w:t>
      </w:r>
      <w:proofErr w:type="spellStart"/>
      <w:r w:rsidR="008E1DA1">
        <w:rPr>
          <w:sz w:val="22"/>
          <w:szCs w:val="22"/>
        </w:rPr>
        <w:t>РоКАС</w:t>
      </w:r>
      <w:proofErr w:type="spellEnd"/>
      <w:r w:rsidRPr="00427615">
        <w:rPr>
          <w:sz w:val="22"/>
          <w:szCs w:val="22"/>
        </w:rPr>
        <w:t>»</w:t>
      </w:r>
      <w:r w:rsidR="00F529CD">
        <w:rPr>
          <w:sz w:val="22"/>
          <w:szCs w:val="22"/>
        </w:rPr>
        <w:t xml:space="preserve"> </w:t>
      </w:r>
      <w:r w:rsidR="008E1DA1">
        <w:rPr>
          <w:sz w:val="22"/>
          <w:szCs w:val="22"/>
        </w:rPr>
        <w:t>Трофимов Александр Александрович</w:t>
      </w:r>
      <w:r w:rsidR="008E1DA1" w:rsidRPr="00427615">
        <w:rPr>
          <w:sz w:val="22"/>
          <w:szCs w:val="22"/>
        </w:rPr>
        <w:t>, действу</w:t>
      </w:r>
      <w:r w:rsidR="008E1DA1">
        <w:rPr>
          <w:sz w:val="22"/>
          <w:szCs w:val="22"/>
        </w:rPr>
        <w:t>ющий</w:t>
      </w:r>
      <w:r w:rsidR="008E1DA1" w:rsidRPr="00427615">
        <w:rPr>
          <w:sz w:val="22"/>
          <w:szCs w:val="22"/>
        </w:rPr>
        <w:t xml:space="preserve"> на основании Решения Арбитр</w:t>
      </w:r>
      <w:r w:rsidR="008E1DA1">
        <w:rPr>
          <w:sz w:val="22"/>
          <w:szCs w:val="22"/>
        </w:rPr>
        <w:t>ажного суда Омской области от 20.03.2017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="008E1DA1" w:rsidRPr="00427615">
        <w:rPr>
          <w:sz w:val="22"/>
          <w:szCs w:val="22"/>
        </w:rPr>
        <w:t>,</w:t>
      </w:r>
      <w:r w:rsidR="008E1DA1">
        <w:rPr>
          <w:sz w:val="22"/>
          <w:szCs w:val="22"/>
        </w:rPr>
        <w:t xml:space="preserve"> Определения </w:t>
      </w:r>
      <w:r w:rsidR="008E1DA1" w:rsidRPr="00427615">
        <w:rPr>
          <w:sz w:val="22"/>
          <w:szCs w:val="22"/>
        </w:rPr>
        <w:t>Арбитр</w:t>
      </w:r>
      <w:r w:rsidR="008E1DA1">
        <w:rPr>
          <w:sz w:val="22"/>
          <w:szCs w:val="22"/>
        </w:rPr>
        <w:t>ажного суда Омской области от 17.12.2018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Pr="004276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______________</w:t>
      </w:r>
      <w:r w:rsidRPr="009D440D">
        <w:rPr>
          <w:snapToGrid w:val="0"/>
          <w:sz w:val="22"/>
          <w:szCs w:val="22"/>
        </w:rPr>
        <w:t xml:space="preserve">  (</w:t>
      </w:r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</w:t>
      </w:r>
      <w:proofErr w:type="gramStart"/>
      <w:r w:rsidRPr="009D440D">
        <w:rPr>
          <w:snapToGrid w:val="0"/>
          <w:sz w:val="22"/>
          <w:szCs w:val="22"/>
        </w:rPr>
        <w:t>г</w:t>
      </w:r>
      <w:proofErr w:type="gramEnd"/>
      <w:r w:rsidRPr="009D440D">
        <w:rPr>
          <w:snapToGrid w:val="0"/>
          <w:sz w:val="22"/>
          <w:szCs w:val="22"/>
        </w:rPr>
        <w:t>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Pr="00F13770">
        <w:rPr>
          <w:sz w:val="22"/>
          <w:szCs w:val="22"/>
        </w:rPr>
        <w:t xml:space="preserve"> либо путем передачи векселя по предъявлению Сберегательного Банка РФ.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приобретаемые по настоящему договору объекты возникает после полной оплаты суммы договора и государственной регистрации права собственности. Расходы по государственной регистрации 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(не передачи векселей)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83B2C" w:rsidRDefault="00283B2C" w:rsidP="00245716">
      <w:pPr>
        <w:jc w:val="center"/>
        <w:rPr>
          <w:b/>
          <w:snapToGrid w:val="0"/>
          <w:color w:val="000000"/>
          <w:sz w:val="22"/>
          <w:szCs w:val="22"/>
        </w:rPr>
      </w:pPr>
      <w:bookmarkStart w:id="0" w:name="_GoBack"/>
      <w:bookmarkEnd w:id="0"/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5716" w:rsidRPr="00F13770" w:rsidRDefault="00727A67" w:rsidP="00B257CC">
      <w:pPr>
        <w:shd w:val="clear" w:color="auto" w:fill="FFFFFF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775"/>
        <w:gridCol w:w="7079"/>
      </w:tblGrid>
      <w:tr w:rsidR="00B64247" w:rsidRPr="00CB5FAC" w:rsidTr="008E1DA1">
        <w:tc>
          <w:tcPr>
            <w:tcW w:w="2775" w:type="dxa"/>
          </w:tcPr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Наименование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Адрес</w:t>
            </w:r>
          </w:p>
          <w:p w:rsidR="008E1DA1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</w:p>
          <w:p w:rsidR="00B64247" w:rsidRPr="00CB5FAC" w:rsidRDefault="00450959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ИНН</w:t>
            </w:r>
          </w:p>
          <w:p w:rsidR="00EC237D" w:rsidRPr="00CB5FAC" w:rsidRDefault="00EC237D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КПП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proofErr w:type="gramStart"/>
            <w:r w:rsidRPr="00CB5FAC">
              <w:rPr>
                <w:szCs w:val="24"/>
              </w:rPr>
              <w:t>р</w:t>
            </w:r>
            <w:proofErr w:type="gramEnd"/>
            <w:r w:rsidRPr="00CB5FAC">
              <w:rPr>
                <w:szCs w:val="24"/>
              </w:rPr>
              <w:t>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открытый в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БИК</w:t>
            </w:r>
          </w:p>
        </w:tc>
        <w:tc>
          <w:tcPr>
            <w:tcW w:w="7079" w:type="dxa"/>
          </w:tcPr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ООО «</w:t>
            </w:r>
            <w:proofErr w:type="spellStart"/>
            <w:r w:rsidRPr="00CB5FAC">
              <w:rPr>
                <w:szCs w:val="24"/>
              </w:rPr>
              <w:t>РоКАС</w:t>
            </w:r>
            <w:proofErr w:type="spellEnd"/>
            <w:r w:rsidRPr="00CB5FAC">
              <w:rPr>
                <w:szCs w:val="24"/>
              </w:rPr>
              <w:t>»</w:t>
            </w:r>
            <w:r w:rsidR="00EC237D" w:rsidRPr="00CB5FAC">
              <w:rPr>
                <w:szCs w:val="24"/>
              </w:rPr>
              <w:t xml:space="preserve"> </w:t>
            </w:r>
          </w:p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644520, Омская область, Омский район, село Троицкое, ул. Тенистая, д. 2</w:t>
            </w:r>
          </w:p>
          <w:p w:rsidR="00CB5FAC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5503103795</w:t>
            </w:r>
          </w:p>
          <w:p w:rsidR="00EC237D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552801001</w:t>
            </w:r>
          </w:p>
          <w:p w:rsidR="007B07CB" w:rsidRPr="00CB5FAC" w:rsidRDefault="00DE294D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4050FB">
              <w:rPr>
                <w:szCs w:val="24"/>
              </w:rPr>
              <w:t>40702810105850130014</w:t>
            </w:r>
          </w:p>
          <w:p w:rsidR="007B07CB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Омский филиал ПАО «Плюс Банк»</w:t>
            </w:r>
          </w:p>
          <w:p w:rsidR="00EC237D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30101810152090000884</w:t>
            </w:r>
          </w:p>
          <w:p w:rsidR="00695F71" w:rsidRPr="00CB5FAC" w:rsidRDefault="00CB5FAC" w:rsidP="002B5ACF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045209884</w:t>
            </w:r>
          </w:p>
        </w:tc>
      </w:tr>
    </w:tbl>
    <w:p w:rsidR="00A825E2" w:rsidRDefault="00A825E2" w:rsidP="00B64247">
      <w:pPr>
        <w:shd w:val="clear" w:color="auto" w:fill="FFFFFF"/>
        <w:rPr>
          <w:sz w:val="22"/>
          <w:szCs w:val="22"/>
        </w:rPr>
      </w:pPr>
    </w:p>
    <w:p w:rsidR="00C02817" w:rsidRPr="006E4823" w:rsidRDefault="00C02817" w:rsidP="00C0281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</w:t>
      </w:r>
      <w:r w:rsidRPr="006E4823">
        <w:rPr>
          <w:bCs/>
          <w:color w:val="000000"/>
          <w:spacing w:val="-2"/>
          <w:sz w:val="22"/>
          <w:szCs w:val="22"/>
        </w:rPr>
        <w:t xml:space="preserve"> управляющий</w:t>
      </w:r>
    </w:p>
    <w:p w:rsidR="00C02817" w:rsidRPr="006E4823" w:rsidRDefault="00CB5FAC" w:rsidP="00C22581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ООО «</w:t>
      </w:r>
      <w:proofErr w:type="spellStart"/>
      <w:r>
        <w:rPr>
          <w:bCs/>
          <w:color w:val="000000"/>
          <w:spacing w:val="-2"/>
          <w:sz w:val="22"/>
          <w:szCs w:val="22"/>
        </w:rPr>
        <w:t>РоКАС</w:t>
      </w:r>
      <w:proofErr w:type="spellEnd"/>
      <w:r>
        <w:rPr>
          <w:bCs/>
          <w:color w:val="000000"/>
          <w:spacing w:val="-2"/>
          <w:sz w:val="22"/>
          <w:szCs w:val="22"/>
        </w:rPr>
        <w:t>»</w:t>
      </w:r>
      <w:r w:rsidR="005E3462">
        <w:rPr>
          <w:bCs/>
          <w:color w:val="000000"/>
          <w:spacing w:val="-2"/>
          <w:sz w:val="22"/>
          <w:szCs w:val="22"/>
        </w:rPr>
        <w:t xml:space="preserve">.                                                   </w:t>
      </w:r>
      <w:r w:rsidR="00EA0406">
        <w:rPr>
          <w:bCs/>
          <w:color w:val="000000"/>
          <w:spacing w:val="-2"/>
          <w:sz w:val="22"/>
          <w:szCs w:val="22"/>
        </w:rPr>
        <w:t>______________</w:t>
      </w:r>
      <w:r w:rsidR="00C02817" w:rsidRPr="006E4823">
        <w:rPr>
          <w:bCs/>
          <w:color w:val="000000"/>
          <w:spacing w:val="-2"/>
          <w:sz w:val="22"/>
          <w:szCs w:val="22"/>
        </w:rPr>
        <w:t xml:space="preserve">__/ 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>.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 xml:space="preserve">. </w:t>
      </w:r>
      <w:r>
        <w:rPr>
          <w:bCs/>
          <w:color w:val="000000"/>
          <w:spacing w:val="-2"/>
          <w:sz w:val="22"/>
          <w:szCs w:val="22"/>
        </w:rPr>
        <w:t>Трофимов</w:t>
      </w:r>
      <w:r w:rsidR="00C02817">
        <w:rPr>
          <w:bCs/>
          <w:color w:val="000000"/>
          <w:spacing w:val="-2"/>
          <w:sz w:val="22"/>
          <w:szCs w:val="22"/>
        </w:rPr>
        <w:t>/</w:t>
      </w:r>
    </w:p>
    <w:p w:rsidR="00B64247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B64247" w:rsidRPr="00F13770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6C3023" w:rsidRDefault="006C3023" w:rsidP="00F13770">
      <w:pPr>
        <w:shd w:val="clear" w:color="auto" w:fill="FFFFFF"/>
        <w:rPr>
          <w:b/>
          <w:color w:val="000000"/>
          <w:sz w:val="22"/>
          <w:szCs w:val="22"/>
        </w:rPr>
      </w:pPr>
    </w:p>
    <w:p w:rsidR="00B257CC" w:rsidRPr="00F13770" w:rsidRDefault="00727A67" w:rsidP="00F13770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П</w:t>
      </w:r>
      <w:r w:rsidRPr="00F13770">
        <w:rPr>
          <w:b/>
          <w:color w:val="000000"/>
          <w:sz w:val="22"/>
          <w:szCs w:val="22"/>
        </w:rPr>
        <w:t>окупатель:</w:t>
      </w:r>
      <w:r w:rsidR="00B257CC" w:rsidRPr="00F13770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176"/>
        <w:gridCol w:w="7729"/>
      </w:tblGrid>
      <w:tr w:rsidR="00805C67" w:rsidRPr="001D274B">
        <w:tc>
          <w:tcPr>
            <w:tcW w:w="2176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ИНН/ЕГРНИП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Паспорт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 xml:space="preserve">Тел.факс/ </w:t>
            </w:r>
            <w:r w:rsidRPr="001D274B">
              <w:rPr>
                <w:sz w:val="22"/>
                <w:szCs w:val="22"/>
                <w:lang w:val="en-US"/>
              </w:rPr>
              <w:t>e</w:t>
            </w:r>
            <w:r w:rsidRPr="001D274B">
              <w:rPr>
                <w:sz w:val="22"/>
                <w:szCs w:val="22"/>
              </w:rPr>
              <w:t>-</w:t>
            </w:r>
            <w:r w:rsidRPr="001D274B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6B084A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805C67">
        <w:rPr>
          <w:sz w:val="22"/>
          <w:szCs w:val="22"/>
        </w:rPr>
        <w:t xml:space="preserve">___________________/ </w:t>
      </w:r>
      <w:r w:rsidR="00DA42B6">
        <w:rPr>
          <w:sz w:val="22"/>
          <w:szCs w:val="22"/>
        </w:rPr>
        <w:t>____________________________</w:t>
      </w:r>
      <w:r w:rsidRPr="00805C67">
        <w:rPr>
          <w:sz w:val="22"/>
          <w:szCs w:val="22"/>
        </w:rPr>
        <w:t xml:space="preserve"> /</w:t>
      </w:r>
    </w:p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EA0406" w:rsidRPr="00F13770" w:rsidRDefault="00EA0406" w:rsidP="00EA040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EA0406" w:rsidRPr="00F13770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A1D9A"/>
    <w:rsid w:val="000020F5"/>
    <w:rsid w:val="00004083"/>
    <w:rsid w:val="000139E1"/>
    <w:rsid w:val="00036194"/>
    <w:rsid w:val="000B60FD"/>
    <w:rsid w:val="0012285B"/>
    <w:rsid w:val="00132F2E"/>
    <w:rsid w:val="00191CC6"/>
    <w:rsid w:val="001D274B"/>
    <w:rsid w:val="001E4AA2"/>
    <w:rsid w:val="001F001B"/>
    <w:rsid w:val="002452EF"/>
    <w:rsid w:val="00245716"/>
    <w:rsid w:val="00283B2C"/>
    <w:rsid w:val="002B5ACF"/>
    <w:rsid w:val="00322D5C"/>
    <w:rsid w:val="00332543"/>
    <w:rsid w:val="00343822"/>
    <w:rsid w:val="00394BB1"/>
    <w:rsid w:val="003D14FE"/>
    <w:rsid w:val="003F2A51"/>
    <w:rsid w:val="003F7878"/>
    <w:rsid w:val="003F7C9F"/>
    <w:rsid w:val="00414C52"/>
    <w:rsid w:val="00444D3F"/>
    <w:rsid w:val="00450959"/>
    <w:rsid w:val="00492EAE"/>
    <w:rsid w:val="00507FD7"/>
    <w:rsid w:val="005E3462"/>
    <w:rsid w:val="005E4D3C"/>
    <w:rsid w:val="005F44AA"/>
    <w:rsid w:val="00630FB5"/>
    <w:rsid w:val="006362D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B07CB"/>
    <w:rsid w:val="00805C67"/>
    <w:rsid w:val="00811F8E"/>
    <w:rsid w:val="008303CE"/>
    <w:rsid w:val="00840515"/>
    <w:rsid w:val="00850E3F"/>
    <w:rsid w:val="008863DD"/>
    <w:rsid w:val="00896B92"/>
    <w:rsid w:val="008C0159"/>
    <w:rsid w:val="008E1DA1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71DAA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82860"/>
    <w:rsid w:val="00B93C4B"/>
    <w:rsid w:val="00B94D8F"/>
    <w:rsid w:val="00BA68C9"/>
    <w:rsid w:val="00C02817"/>
    <w:rsid w:val="00C038ED"/>
    <w:rsid w:val="00C135C8"/>
    <w:rsid w:val="00C22581"/>
    <w:rsid w:val="00C249A9"/>
    <w:rsid w:val="00C27F85"/>
    <w:rsid w:val="00C446AF"/>
    <w:rsid w:val="00C659A2"/>
    <w:rsid w:val="00C733D1"/>
    <w:rsid w:val="00CB5FAC"/>
    <w:rsid w:val="00CF4B5A"/>
    <w:rsid w:val="00D0228B"/>
    <w:rsid w:val="00D043E6"/>
    <w:rsid w:val="00D04B77"/>
    <w:rsid w:val="00D64382"/>
    <w:rsid w:val="00DA42B6"/>
    <w:rsid w:val="00DC6649"/>
    <w:rsid w:val="00DE294D"/>
    <w:rsid w:val="00E05315"/>
    <w:rsid w:val="00E13AA4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A557D"/>
    <w:rsid w:val="00FB7F25"/>
    <w:rsid w:val="00FF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DNS</cp:lastModifiedBy>
  <cp:revision>2</cp:revision>
  <cp:lastPrinted>2011-04-19T05:34:00Z</cp:lastPrinted>
  <dcterms:created xsi:type="dcterms:W3CDTF">2019-05-09T06:11:00Z</dcterms:created>
  <dcterms:modified xsi:type="dcterms:W3CDTF">2019-05-09T06:11:00Z</dcterms:modified>
</cp:coreProperties>
</file>