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08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</w:p>
    <w:p w:rsidR="003149A3" w:rsidRPr="00084013" w:rsidRDefault="00BC3B08" w:rsidP="00CA6DCD">
      <w:pPr>
        <w:tabs>
          <w:tab w:val="left" w:pos="284"/>
        </w:tabs>
        <w:ind w:left="284" w:hanging="568"/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</w:pPr>
    </w:p>
    <w:p w:rsidR="00BC3B08" w:rsidRPr="00F25ABE" w:rsidRDefault="00BC3B08" w:rsidP="00CA6DCD">
      <w:pPr>
        <w:tabs>
          <w:tab w:val="left" w:pos="284"/>
          <w:tab w:val="left" w:pos="1080"/>
          <w:tab w:val="left" w:pos="6521"/>
          <w:tab w:val="left" w:pos="7371"/>
        </w:tabs>
        <w:spacing w:line="19" w:lineRule="atLeast"/>
        <w:ind w:left="284" w:hanging="568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201</w:t>
      </w:r>
      <w:r w:rsidR="00253301">
        <w:t>7</w:t>
      </w:r>
      <w:r w:rsidRPr="00F25ABE">
        <w:t xml:space="preserve"> года</w:t>
      </w:r>
    </w:p>
    <w:p w:rsidR="00BC3B08" w:rsidRPr="00F25ABE" w:rsidRDefault="00BC3B08" w:rsidP="00CA6DCD">
      <w:pPr>
        <w:tabs>
          <w:tab w:val="left" w:pos="284"/>
          <w:tab w:val="left" w:pos="1080"/>
        </w:tabs>
        <w:spacing w:line="19" w:lineRule="atLeast"/>
        <w:ind w:left="284" w:hanging="568"/>
        <w:jc w:val="center"/>
      </w:pPr>
    </w:p>
    <w:p w:rsidR="00BC3B08" w:rsidRPr="00F05C9B" w:rsidRDefault="00AA017C" w:rsidP="00CA6DCD">
      <w:pPr>
        <w:tabs>
          <w:tab w:val="left" w:pos="284"/>
          <w:tab w:val="left" w:pos="567"/>
        </w:tabs>
        <w:ind w:left="284" w:hanging="568"/>
        <w:jc w:val="both"/>
        <w:rPr>
          <w:bCs/>
        </w:rPr>
      </w:pPr>
      <w:r w:rsidRPr="00AA017C">
        <w:rPr>
          <w:b/>
          <w:bCs/>
        </w:rPr>
        <w:t xml:space="preserve">Акционерное общество «Форпост-менеджмент» </w:t>
      </w:r>
      <w:r w:rsidRPr="00AA017C">
        <w:rPr>
          <w:bCs/>
        </w:rPr>
        <w:t xml:space="preserve">(ОГРН 1057747716729, ИНН 7701610550, адрес: 105064, г. Москва, пер. </w:t>
      </w:r>
      <w:proofErr w:type="spellStart"/>
      <w:r w:rsidRPr="00AA017C">
        <w:rPr>
          <w:bCs/>
        </w:rPr>
        <w:t>Фурманный</w:t>
      </w:r>
      <w:proofErr w:type="spellEnd"/>
      <w:r w:rsidRPr="00AA017C">
        <w:rPr>
          <w:bCs/>
        </w:rPr>
        <w:t>, д. 10, стр. 1, далее по тексту – АО «Форпост-менеджмент»)</w:t>
      </w:r>
      <w:r w:rsidRPr="00AA017C">
        <w:rPr>
          <w:bCs/>
          <w:iCs/>
        </w:rPr>
        <w:t xml:space="preserve"> </w:t>
      </w:r>
      <w:r w:rsidRPr="00AA017C">
        <w:rPr>
          <w:bCs/>
        </w:rPr>
        <w:t xml:space="preserve">в лице конкурсного управляющего </w:t>
      </w:r>
      <w:proofErr w:type="spellStart"/>
      <w:r w:rsidRPr="00AA017C">
        <w:rPr>
          <w:bCs/>
        </w:rPr>
        <w:t>Рыжанкова</w:t>
      </w:r>
      <w:proofErr w:type="spellEnd"/>
      <w:r w:rsidRPr="00AA017C">
        <w:rPr>
          <w:bCs/>
        </w:rPr>
        <w:t xml:space="preserve"> Александра Сергеевича, действующего на основании Решения Арбитражного суда города Москвы от 25.04.2016 по делу </w:t>
      </w:r>
      <w:r w:rsidR="00742041" w:rsidRPr="00742041">
        <w:rPr>
          <w:bCs/>
        </w:rPr>
        <w:t>А40-81606/15-177-288</w:t>
      </w:r>
      <w:r w:rsidR="00BC3B08" w:rsidRPr="00A57BA6">
        <w:t xml:space="preserve">, </w:t>
      </w:r>
      <w:r w:rsidR="00BC3B08" w:rsidRPr="00F05C9B">
        <w:t>именуемое далее – «</w:t>
      </w:r>
      <w:r w:rsidR="00295971">
        <w:rPr>
          <w:b/>
        </w:rPr>
        <w:t>Цедент</w:t>
      </w:r>
      <w:r w:rsidR="00BC3B08" w:rsidRPr="00F05C9B">
        <w:t xml:space="preserve">», с одной стороны, и </w:t>
      </w:r>
    </w:p>
    <w:p w:rsidR="00BC3B08" w:rsidRPr="00F05C9B" w:rsidRDefault="00BC3B08" w:rsidP="00CA6DCD">
      <w:pPr>
        <w:tabs>
          <w:tab w:val="left" w:pos="284"/>
        </w:tabs>
        <w:ind w:left="284" w:hanging="568"/>
        <w:jc w:val="both"/>
      </w:pPr>
      <w:r w:rsidRPr="00F05C9B">
        <w:t xml:space="preserve">___________________________________, именуемый далее - </w:t>
      </w:r>
      <w:r w:rsidRPr="00F05C9B">
        <w:rPr>
          <w:b/>
        </w:rPr>
        <w:t>«</w:t>
      </w:r>
      <w:r w:rsidR="00295971">
        <w:rPr>
          <w:b/>
        </w:rPr>
        <w:t>Цессионарий</w:t>
      </w:r>
      <w:r w:rsidRPr="00F05C9B">
        <w:rPr>
          <w:b/>
        </w:rPr>
        <w:t>»</w:t>
      </w:r>
      <w:r w:rsidRPr="00F05C9B">
        <w:t xml:space="preserve">, с другой стороны, в дальнейшем совместно именуемые </w:t>
      </w:r>
      <w:r w:rsidRPr="00F05C9B">
        <w:rPr>
          <w:b/>
        </w:rPr>
        <w:t>«Стороны»,</w:t>
      </w:r>
      <w:r w:rsidRPr="00F05C9B">
        <w:t xml:space="preserve"> </w:t>
      </w:r>
    </w:p>
    <w:p w:rsidR="00295971" w:rsidRPr="005F57E3" w:rsidRDefault="00295971" w:rsidP="00CA6DCD">
      <w:pPr>
        <w:pStyle w:val="21"/>
        <w:shd w:val="clear" w:color="auto" w:fill="auto"/>
        <w:tabs>
          <w:tab w:val="left" w:pos="284"/>
        </w:tabs>
        <w:ind w:left="284" w:hanging="568"/>
        <w:rPr>
          <w:rFonts w:cs="Times New Roman"/>
          <w:sz w:val="24"/>
          <w:lang w:val="ru-RU"/>
        </w:rPr>
      </w:pPr>
      <w:r w:rsidRPr="007E3735">
        <w:rPr>
          <w:rFonts w:cs="Times New Roman"/>
          <w:sz w:val="24"/>
        </w:rPr>
        <w:t xml:space="preserve">в </w:t>
      </w:r>
      <w:proofErr w:type="spellStart"/>
      <w:r w:rsidRPr="007E3735">
        <w:rPr>
          <w:rFonts w:cs="Times New Roman"/>
          <w:sz w:val="24"/>
        </w:rPr>
        <w:t>соответствии</w:t>
      </w:r>
      <w:proofErr w:type="spellEnd"/>
      <w:r w:rsidRPr="007E3735">
        <w:rPr>
          <w:rFonts w:cs="Times New Roman"/>
          <w:sz w:val="24"/>
        </w:rPr>
        <w:t xml:space="preserve"> с </w:t>
      </w:r>
      <w:proofErr w:type="spellStart"/>
      <w:r w:rsidRPr="007E3735">
        <w:rPr>
          <w:rFonts w:cs="Times New Roman"/>
          <w:sz w:val="24"/>
        </w:rPr>
        <w:t>Федеральным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законом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26.10.2002 г. № 127-ФЗ «О </w:t>
      </w:r>
      <w:proofErr w:type="spellStart"/>
      <w:r w:rsidRPr="007E3735">
        <w:rPr>
          <w:rFonts w:cs="Times New Roman"/>
          <w:sz w:val="24"/>
        </w:rPr>
        <w:t>несостоятельности</w:t>
      </w:r>
      <w:proofErr w:type="spellEnd"/>
      <w:r w:rsidRPr="007E3735">
        <w:rPr>
          <w:rFonts w:cs="Times New Roman"/>
          <w:sz w:val="24"/>
        </w:rPr>
        <w:t xml:space="preserve"> (</w:t>
      </w:r>
      <w:proofErr w:type="spellStart"/>
      <w:r w:rsidRPr="007E3735">
        <w:rPr>
          <w:rFonts w:cs="Times New Roman"/>
          <w:sz w:val="24"/>
        </w:rPr>
        <w:t>банкротстве</w:t>
      </w:r>
      <w:proofErr w:type="spellEnd"/>
      <w:r w:rsidRPr="007E3735">
        <w:rPr>
          <w:rFonts w:cs="Times New Roman"/>
          <w:sz w:val="24"/>
        </w:rPr>
        <w:t xml:space="preserve">)»,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</w:t>
      </w:r>
      <w:r w:rsidRPr="007E3735">
        <w:rPr>
          <w:rFonts w:cs="Times New Roman"/>
          <w:sz w:val="24"/>
        </w:rPr>
        <w:t xml:space="preserve"> о </w:t>
      </w:r>
      <w:proofErr w:type="spellStart"/>
      <w:r w:rsidRPr="007E3735">
        <w:rPr>
          <w:rFonts w:cs="Times New Roman"/>
          <w:sz w:val="24"/>
        </w:rPr>
        <w:t>проведении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торгов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продаже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имущества</w:t>
      </w:r>
      <w:proofErr w:type="spellEnd"/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в </w:t>
      </w:r>
      <w:proofErr w:type="spellStart"/>
      <w:r w:rsidRPr="007E3735">
        <w:rPr>
          <w:rFonts w:cs="Times New Roman"/>
          <w:sz w:val="24"/>
        </w:rPr>
        <w:t>газете</w:t>
      </w:r>
      <w:proofErr w:type="spellEnd"/>
      <w:r w:rsidRPr="007E3735">
        <w:rPr>
          <w:rFonts w:cs="Times New Roman"/>
          <w:sz w:val="24"/>
        </w:rPr>
        <w:t xml:space="preserve"> «</w:t>
      </w:r>
      <w:proofErr w:type="spellStart"/>
      <w:r w:rsidRPr="007E3735">
        <w:rPr>
          <w:rFonts w:cs="Times New Roman"/>
          <w:sz w:val="24"/>
        </w:rPr>
        <w:t>Коммерсантъ</w:t>
      </w:r>
      <w:proofErr w:type="spellEnd"/>
      <w:r w:rsidRPr="007E3735">
        <w:rPr>
          <w:rFonts w:cs="Times New Roman"/>
          <w:sz w:val="24"/>
        </w:rPr>
        <w:t>» №  </w:t>
      </w:r>
      <w:r>
        <w:rPr>
          <w:rFonts w:cs="Times New Roman"/>
          <w:sz w:val="24"/>
          <w:lang w:val="ru-RU"/>
        </w:rPr>
        <w:t xml:space="preserve"> </w:t>
      </w:r>
      <w:r w:rsidRPr="007E3735">
        <w:rPr>
          <w:rFonts w:cs="Times New Roman"/>
          <w:sz w:val="24"/>
        </w:rPr>
        <w:t> 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>
        <w:rPr>
          <w:rFonts w:cs="Times New Roman"/>
          <w:sz w:val="24"/>
          <w:lang w:val="ru-RU"/>
        </w:rPr>
        <w:t xml:space="preserve">  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стр</w:t>
      </w:r>
      <w:proofErr w:type="spellEnd"/>
      <w:r w:rsidRPr="007E3735">
        <w:rPr>
          <w:rFonts w:cs="Times New Roman"/>
          <w:sz w:val="24"/>
        </w:rPr>
        <w:t xml:space="preserve">. </w:t>
      </w:r>
      <w:proofErr w:type="gramStart"/>
      <w:r>
        <w:rPr>
          <w:rFonts w:cs="Times New Roman"/>
          <w:sz w:val="24"/>
          <w:lang w:val="ru-RU"/>
        </w:rPr>
        <w:t>______</w:t>
      </w:r>
      <w:r w:rsidRPr="007E3735">
        <w:rPr>
          <w:rFonts w:cs="Times New Roman"/>
          <w:sz w:val="24"/>
        </w:rPr>
        <w:t xml:space="preserve">;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__________</w:t>
      </w:r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ru-RU"/>
        </w:rPr>
        <w:t>_____________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сайте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Единого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федерального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реестра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сведений</w:t>
      </w:r>
      <w:proofErr w:type="spellEnd"/>
      <w:r w:rsidRPr="007E3735">
        <w:rPr>
          <w:rFonts w:cs="Times New Roman"/>
          <w:sz w:val="24"/>
        </w:rPr>
        <w:t xml:space="preserve"> о </w:t>
      </w:r>
      <w:r w:rsidRPr="007E3735">
        <w:rPr>
          <w:rFonts w:cs="Times New Roman"/>
          <w:noProof/>
          <w:sz w:val="24"/>
        </w:rPr>
        <w:t>банкротстве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заключили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наст</w:t>
      </w:r>
      <w:r>
        <w:rPr>
          <w:rFonts w:cs="Times New Roman"/>
          <w:sz w:val="24"/>
        </w:rPr>
        <w:t>оящий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 xml:space="preserve"> (</w:t>
      </w:r>
      <w:proofErr w:type="spellStart"/>
      <w:r>
        <w:rPr>
          <w:rFonts w:cs="Times New Roman"/>
          <w:sz w:val="24"/>
          <w:lang w:val="ru-RU"/>
        </w:rPr>
        <w:t>д</w:t>
      </w:r>
      <w:r>
        <w:rPr>
          <w:rFonts w:cs="Times New Roman"/>
          <w:sz w:val="24"/>
        </w:rPr>
        <w:t>алее</w:t>
      </w:r>
      <w:proofErr w:type="spellEnd"/>
      <w:r>
        <w:rPr>
          <w:rFonts w:cs="Times New Roman"/>
          <w:sz w:val="24"/>
        </w:rPr>
        <w:t xml:space="preserve"> -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>)</w:t>
      </w:r>
      <w:r>
        <w:rPr>
          <w:rFonts w:cs="Times New Roman"/>
          <w:sz w:val="24"/>
          <w:lang w:val="ru-RU"/>
        </w:rPr>
        <w:t>.</w:t>
      </w:r>
      <w:proofErr w:type="gramEnd"/>
    </w:p>
    <w:p w:rsid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tabs>
          <w:tab w:val="left" w:pos="284"/>
        </w:tabs>
        <w:ind w:left="284" w:hanging="568"/>
        <w:jc w:val="both"/>
      </w:pPr>
      <w:r w:rsidRPr="00F05C9B">
        <w:t>Настоящий договор заключен по результатам торгов, проведенных «</w:t>
      </w:r>
      <w:r>
        <w:t>__» ______ 201__г.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>
        <w:t>Организатор</w:t>
      </w:r>
      <w:r w:rsidRPr="00F05C9B">
        <w:t xml:space="preserve"> торгов – </w:t>
      </w:r>
      <w:r w:rsidR="00253301">
        <w:t>ООО «ГК «Кварта»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 w:rsidRPr="00295971">
        <w:t xml:space="preserve">Протокол №__ о результатах проведения торгов по продаже имущества, принадлежащего </w:t>
      </w:r>
      <w:r w:rsidR="00AA017C" w:rsidRPr="00AA017C">
        <w:t>АО «Форпост-менеджмент»</w:t>
      </w:r>
      <w:r w:rsidRPr="00295971">
        <w:t xml:space="preserve">  от «__» _______ 201_г.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CA6DCD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AA017C" w:rsidRPr="00AA017C">
        <w:rPr>
          <w:rFonts w:ascii="Times New Roman" w:hAnsi="Times New Roman" w:cs="Times New Roman"/>
          <w:sz w:val="24"/>
          <w:szCs w:val="24"/>
        </w:rPr>
        <w:t xml:space="preserve">Акционерное общество «Форпост-менеджмент» (ОГРН 1057747716729, ИНН 7701610550, адрес: 105064, г. Москва, пер. </w:t>
      </w:r>
      <w:proofErr w:type="spellStart"/>
      <w:r w:rsidR="00AA017C" w:rsidRPr="00AA017C">
        <w:rPr>
          <w:rFonts w:ascii="Times New Roman" w:hAnsi="Times New Roman" w:cs="Times New Roman"/>
          <w:sz w:val="24"/>
          <w:szCs w:val="24"/>
        </w:rPr>
        <w:t>Фурманный</w:t>
      </w:r>
      <w:proofErr w:type="spellEnd"/>
      <w:r w:rsidR="00AA017C" w:rsidRPr="00AA017C">
        <w:rPr>
          <w:rFonts w:ascii="Times New Roman" w:hAnsi="Times New Roman" w:cs="Times New Roman"/>
          <w:sz w:val="24"/>
          <w:szCs w:val="24"/>
        </w:rPr>
        <w:t>, д. 10, стр. 1)</w:t>
      </w:r>
      <w:r w:rsidR="00A16D30" w:rsidRPr="00A16D3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95971" w:rsidRPr="00295971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  <w:proofErr w:type="gramEnd"/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5A7FEB" w:rsidRDefault="00B07AC9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EB" w:rsidRDefault="00416E6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EB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5A7FEB">
        <w:rPr>
          <w:rFonts w:ascii="Times New Roman" w:hAnsi="Times New Roman" w:cs="Times New Roman"/>
          <w:sz w:val="24"/>
          <w:szCs w:val="24"/>
        </w:rPr>
        <w:t>возложена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на Должников судебными актами.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EB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ами</w:t>
      </w:r>
      <w:r w:rsidRPr="005A7FEB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</w:t>
      </w:r>
      <w:r w:rsidRPr="005A7FEB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</w:t>
      </w:r>
      <w:r w:rsidRPr="005A7FEB">
        <w:rPr>
          <w:rFonts w:ascii="Times New Roman" w:hAnsi="Times New Roman" w:cs="Times New Roman"/>
          <w:sz w:val="24"/>
          <w:szCs w:val="24"/>
        </w:rPr>
        <w:lastRenderedPageBreak/>
        <w:t>условиях, которые существовали по Договору к моменту заключения настоящего Договора</w:t>
      </w:r>
      <w:proofErr w:type="gramEnd"/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5A7FEB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5A7FEB" w:rsidRPr="005A7FEB" w:rsidRDefault="005A7FEB" w:rsidP="005A7FEB">
      <w:pPr>
        <w:pStyle w:val="a7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98170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  <w:proofErr w:type="gramEnd"/>
    </w:p>
    <w:p w:rsidR="003C3681" w:rsidRPr="005C47C3" w:rsidRDefault="003C368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5ABE">
        <w:rPr>
          <w:rFonts w:ascii="Times New Roman" w:hAnsi="Times New Roman" w:cs="Times New Roman"/>
          <w:sz w:val="24"/>
          <w:szCs w:val="24"/>
        </w:rPr>
        <w:t>являющееся</w:t>
      </w:r>
      <w:proofErr w:type="gramEnd"/>
      <w:r w:rsidRPr="00F25ABE">
        <w:rPr>
          <w:rFonts w:ascii="Times New Roman" w:hAnsi="Times New Roman" w:cs="Times New Roman"/>
          <w:sz w:val="24"/>
          <w:szCs w:val="24"/>
        </w:rPr>
        <w:t xml:space="preserve">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состав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C3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201</w:t>
      </w:r>
      <w:r w:rsidR="00A57BA6">
        <w:rPr>
          <w:rFonts w:ascii="Times New Roman" w:hAnsi="Times New Roman" w:cs="Times New Roman"/>
          <w:sz w:val="24"/>
          <w:szCs w:val="24"/>
        </w:rPr>
        <w:t>7</w:t>
      </w:r>
      <w:r w:rsidRPr="005C47C3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Pr="00AA017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AA017C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lastRenderedPageBreak/>
        <w:t xml:space="preserve">требовать от Цессионария </w:t>
      </w:r>
      <w:proofErr w:type="gramStart"/>
      <w:r w:rsidRPr="00320B08">
        <w:rPr>
          <w:rFonts w:ascii="Times New Roman" w:hAnsi="Times New Roman" w:cs="Times New Roman"/>
          <w:sz w:val="24"/>
          <w:szCs w:val="24"/>
        </w:rPr>
        <w:t>оплаты стоимости уступки Прав требования</w:t>
      </w:r>
      <w:proofErr w:type="gramEnd"/>
      <w:r w:rsidRPr="00320B08">
        <w:rPr>
          <w:rFonts w:ascii="Times New Roman" w:hAnsi="Times New Roman" w:cs="Times New Roman"/>
          <w:sz w:val="24"/>
          <w:szCs w:val="24"/>
        </w:rPr>
        <w:t xml:space="preserve"> в порядке, размере и сроки, согласованные Сторонами в настоящем Договоре.</w:t>
      </w:r>
    </w:p>
    <w:p w:rsid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AA017C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 xml:space="preserve"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незаключенными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полное, исчерпывающее и достаточное изучение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оснований возникновения Прав требования Цедента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к Должнику, а также существовавших ранее и прекращенных к настоящему моменту прав требования, отсутствие сомнений в д</w:t>
      </w:r>
      <w:r w:rsidR="00AA017C">
        <w:rPr>
          <w:rFonts w:ascii="Times New Roman" w:hAnsi="Times New Roman" w:cs="Times New Roman"/>
          <w:sz w:val="24"/>
          <w:szCs w:val="24"/>
        </w:rPr>
        <w:t>ействительности Прав требования.</w:t>
      </w: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AA017C" w:rsidRPr="00AA017C" w:rsidRDefault="00AA017C" w:rsidP="00CA6DCD">
      <w:pPr>
        <w:tabs>
          <w:tab w:val="left" w:pos="284"/>
          <w:tab w:val="left" w:pos="1560"/>
        </w:tabs>
        <w:ind w:left="284" w:hanging="568"/>
        <w:jc w:val="both"/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AA017C" w:rsidRPr="0035039C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уведомления от Цессионария.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AA017C" w:rsidRPr="002C1FE4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lastRenderedPageBreak/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Организатора торгов перечислил денежные средства в </w:t>
      </w:r>
      <w:proofErr w:type="spellStart"/>
      <w:r w:rsidRPr="0035039C">
        <w:rPr>
          <w:rFonts w:ascii="Times New Roman" w:hAnsi="Times New Roman" w:cs="Times New Roman"/>
          <w:spacing w:val="1"/>
          <w:sz w:val="24"/>
          <w:szCs w:val="24"/>
        </w:rPr>
        <w:t>размере____________________в</w:t>
      </w:r>
      <w:proofErr w:type="spell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качестве задатка. Указанный в настоящем пункте задаток засчитывается в счёт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в качестве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AA017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46528" w:rsidRPr="0035039C" w:rsidRDefault="00946528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Сторона, подвергнувшаяся обстоятельствам непреодолимой силы, обязана в течение 3 (Трех) календарных дней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 xml:space="preserve">При не достижении согласия споры подлежат разрешению в претензионном порядке. Претензия подлежит рассмотрению в течение 5 (Пяти)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ее получения соответствующей Стороной.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В случае отклонения претензии полностью или частично, оставление ее без ответа в предусмотренный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017C">
        <w:rPr>
          <w:rFonts w:ascii="Times New Roman" w:hAnsi="Times New Roman" w:cs="Times New Roman"/>
          <w:sz w:val="24"/>
          <w:szCs w:val="24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</w:t>
      </w:r>
      <w:r w:rsidRPr="00755B0A">
        <w:rPr>
          <w:rFonts w:ascii="Times New Roman" w:hAnsi="Times New Roman" w:cs="Times New Roman"/>
          <w:sz w:val="24"/>
          <w:szCs w:val="24"/>
        </w:rPr>
        <w:lastRenderedPageBreak/>
        <w:t xml:space="preserve">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 w:rsidP="00CA6DCD">
      <w:pPr>
        <w:tabs>
          <w:tab w:val="left" w:pos="284"/>
        </w:tabs>
        <w:ind w:left="284" w:hanging="568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927"/>
      </w:tblGrid>
      <w:tr w:rsidR="00CB585B" w:rsidRPr="00A57BA6" w:rsidTr="00946528">
        <w:trPr>
          <w:trHeight w:val="2928"/>
        </w:trPr>
        <w:tc>
          <w:tcPr>
            <w:tcW w:w="4820" w:type="dxa"/>
          </w:tcPr>
          <w:p w:rsidR="00CB585B" w:rsidRPr="00A57BA6" w:rsidRDefault="00CB585B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A57BA6">
              <w:rPr>
                <w:b/>
              </w:rPr>
              <w:t>Цедент:</w:t>
            </w:r>
          </w:p>
          <w:p w:rsidR="00AA017C" w:rsidRPr="00AA017C" w:rsidRDefault="00AA017C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AA017C">
              <w:rPr>
                <w:b/>
              </w:rPr>
              <w:t>АО «Форпост-менеджмент»</w:t>
            </w:r>
          </w:p>
          <w:p w:rsidR="00AA017C" w:rsidRPr="00AA017C" w:rsidRDefault="00AA017C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AA017C" w:rsidRPr="00AA017C" w:rsidRDefault="00AA017C" w:rsidP="00946528">
            <w:pPr>
              <w:tabs>
                <w:tab w:val="left" w:pos="284"/>
              </w:tabs>
              <w:ind w:left="284" w:hanging="250"/>
            </w:pPr>
            <w:r w:rsidRPr="00AA017C">
              <w:t xml:space="preserve">ОГРН 1057747716729, ИНН 7701610550, адрес: 105064, г. Москва, пер. </w:t>
            </w:r>
            <w:proofErr w:type="spellStart"/>
            <w:r w:rsidRPr="00AA017C">
              <w:t>Фурманный</w:t>
            </w:r>
            <w:proofErr w:type="spellEnd"/>
            <w:r w:rsidRPr="00AA017C">
              <w:t>, д. 10, стр. 1</w:t>
            </w:r>
          </w:p>
          <w:p w:rsidR="00AA017C" w:rsidRPr="00AA017C" w:rsidRDefault="00AA017C" w:rsidP="00946528">
            <w:pPr>
              <w:tabs>
                <w:tab w:val="left" w:pos="284"/>
              </w:tabs>
              <w:ind w:left="284" w:hanging="250"/>
            </w:pPr>
          </w:p>
          <w:p w:rsidR="00AA017C" w:rsidRDefault="00D16B24" w:rsidP="00946528">
            <w:pPr>
              <w:tabs>
                <w:tab w:val="left" w:pos="284"/>
              </w:tabs>
              <w:ind w:left="284" w:hanging="250"/>
            </w:pPr>
            <w:r w:rsidRPr="00D16B24">
              <w:t xml:space="preserve">Расчетный счет № 40702810738000020016 В </w:t>
            </w:r>
            <w:proofErr w:type="gramStart"/>
            <w:r w:rsidRPr="00D16B24">
              <w:t>СБ</w:t>
            </w:r>
            <w:proofErr w:type="gramEnd"/>
            <w:r w:rsidRPr="00D16B24">
              <w:t xml:space="preserve"> РФ, к/с 30101810400000000225, БИК 044525225</w:t>
            </w: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  <w:rPr>
                <w:bCs/>
                <w:iCs/>
              </w:rPr>
            </w:pPr>
          </w:p>
        </w:tc>
        <w:tc>
          <w:tcPr>
            <w:tcW w:w="4927" w:type="dxa"/>
          </w:tcPr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  <w:rPr>
                <w:b/>
              </w:rPr>
            </w:pPr>
            <w:r w:rsidRPr="00A57BA6">
              <w:rPr>
                <w:b/>
              </w:rPr>
              <w:t>Цессионарий:</w:t>
            </w:r>
          </w:p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  <w:tr w:rsidR="00CB585B" w:rsidRPr="00A57BA6" w:rsidTr="00946528">
        <w:tc>
          <w:tcPr>
            <w:tcW w:w="4820" w:type="dxa"/>
            <w:hideMark/>
          </w:tcPr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AA017C">
              <w:rPr>
                <w:b/>
              </w:rPr>
              <w:t>Конкурсный управляющий</w:t>
            </w:r>
          </w:p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AA017C">
              <w:rPr>
                <w:b/>
              </w:rPr>
              <w:t>АО «Форпост-менеджмент»</w:t>
            </w:r>
          </w:p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</w:p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AA017C">
              <w:rPr>
                <w:b/>
              </w:rPr>
              <w:t xml:space="preserve">__________________/ </w:t>
            </w:r>
            <w:proofErr w:type="spellStart"/>
            <w:r w:rsidRPr="00AA017C">
              <w:rPr>
                <w:b/>
              </w:rPr>
              <w:t>Рыжанков</w:t>
            </w:r>
            <w:proofErr w:type="spellEnd"/>
            <w:r w:rsidRPr="00AA017C">
              <w:rPr>
                <w:b/>
              </w:rPr>
              <w:t xml:space="preserve"> А. С./</w:t>
            </w:r>
          </w:p>
          <w:p w:rsidR="00CB585B" w:rsidRPr="00AA017C" w:rsidRDefault="00AA017C" w:rsidP="00946528">
            <w:pPr>
              <w:tabs>
                <w:tab w:val="left" w:pos="602"/>
              </w:tabs>
              <w:ind w:left="602" w:hanging="568"/>
            </w:pPr>
            <w:r w:rsidRPr="00AA017C">
              <w:t>М.П.</w:t>
            </w:r>
          </w:p>
        </w:tc>
        <w:tc>
          <w:tcPr>
            <w:tcW w:w="4927" w:type="dxa"/>
            <w:hideMark/>
          </w:tcPr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</w:pPr>
          </w:p>
          <w:p w:rsidR="00253301" w:rsidRPr="00A57BA6" w:rsidRDefault="00253301" w:rsidP="00946528">
            <w:pPr>
              <w:tabs>
                <w:tab w:val="left" w:pos="459"/>
              </w:tabs>
              <w:ind w:left="459" w:hanging="283"/>
            </w:pPr>
          </w:p>
          <w:p w:rsidR="00253301" w:rsidRPr="00A57BA6" w:rsidRDefault="00253301" w:rsidP="00946528">
            <w:pPr>
              <w:tabs>
                <w:tab w:val="left" w:pos="459"/>
              </w:tabs>
              <w:ind w:left="459" w:hanging="283"/>
            </w:pPr>
          </w:p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  <w:rPr>
                <w:b/>
              </w:rPr>
            </w:pPr>
            <w:r w:rsidRPr="00A57BA6">
              <w:rPr>
                <w:b/>
              </w:rPr>
              <w:t>_________________/__________________</w:t>
            </w:r>
          </w:p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  <w:rPr>
                <w:b/>
              </w:rPr>
            </w:pPr>
            <w:r w:rsidRPr="00A57BA6">
              <w:rPr>
                <w:b/>
              </w:rPr>
              <w:tab/>
            </w: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</w:tbl>
    <w:p w:rsidR="00CB585B" w:rsidRDefault="00CB585B" w:rsidP="00CA6DCD">
      <w:pPr>
        <w:tabs>
          <w:tab w:val="left" w:pos="284"/>
          <w:tab w:val="left" w:pos="567"/>
        </w:tabs>
        <w:ind w:left="284" w:hanging="568"/>
        <w:jc w:val="both"/>
      </w:pPr>
      <w:bookmarkStart w:id="0" w:name="_GoBack"/>
      <w:bookmarkEnd w:id="0"/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Pr="000031C1" w:rsidRDefault="00CA6DCD" w:rsidP="00CA6DCD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t>Приложение №1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«__»__________201</w:t>
      </w:r>
      <w:r>
        <w:rPr>
          <w:sz w:val="22"/>
          <w:szCs w:val="22"/>
        </w:rPr>
        <w:t>7</w:t>
      </w:r>
      <w:r w:rsidRPr="007F18C6">
        <w:rPr>
          <w:sz w:val="22"/>
          <w:szCs w:val="22"/>
        </w:rPr>
        <w:t xml:space="preserve"> г.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</w:p>
    <w:p w:rsidR="00CA6DCD" w:rsidRDefault="00CA6DCD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r w:rsidRPr="007F18C6">
        <w:rPr>
          <w:b/>
          <w:bCs/>
        </w:rPr>
        <w:t xml:space="preserve">Перечень должников и документов, </w:t>
      </w:r>
      <w:r w:rsidRPr="007F18C6">
        <w:rPr>
          <w:b/>
        </w:rPr>
        <w:t>подтверждающих размер и обоснованность</w:t>
      </w:r>
      <w:r w:rsidRPr="007F18C6">
        <w:rPr>
          <w:b/>
          <w:color w:val="000000"/>
        </w:rPr>
        <w:t xml:space="preserve"> уступаемых имущественных прав требования.</w:t>
      </w:r>
    </w:p>
    <w:p w:rsidR="00CA6DCD" w:rsidRPr="007F18C6" w:rsidRDefault="00CA6DCD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6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1507"/>
        <w:gridCol w:w="1276"/>
        <w:gridCol w:w="1559"/>
        <w:gridCol w:w="1276"/>
        <w:gridCol w:w="3543"/>
      </w:tblGrid>
      <w:tr w:rsidR="00946528" w:rsidRPr="00405231" w:rsidTr="00165C8E">
        <w:trPr>
          <w:trHeight w:val="677"/>
          <w:tblHeader/>
        </w:trPr>
        <w:tc>
          <w:tcPr>
            <w:tcW w:w="586" w:type="dxa"/>
            <w:shd w:val="clear" w:color="000000" w:fill="FFFFFF"/>
            <w:noWrap/>
            <w:hideMark/>
          </w:tcPr>
          <w:p w:rsidR="00165C8E" w:rsidRDefault="00165C8E" w:rsidP="00165C8E">
            <w:pPr>
              <w:jc w:val="center"/>
              <w:rPr>
                <w:b/>
                <w:sz w:val="18"/>
                <w:szCs w:val="18"/>
              </w:rPr>
            </w:pP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  <w:r w:rsidRPr="00405231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507" w:type="dxa"/>
            <w:shd w:val="clear" w:color="000000" w:fill="FFFFFF"/>
            <w:hideMark/>
          </w:tcPr>
          <w:p w:rsidR="00165C8E" w:rsidRDefault="00165C8E" w:rsidP="00165C8E">
            <w:pPr>
              <w:jc w:val="center"/>
              <w:rPr>
                <w:b/>
                <w:sz w:val="18"/>
                <w:szCs w:val="18"/>
              </w:rPr>
            </w:pP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  <w:r w:rsidRPr="00405231">
              <w:rPr>
                <w:b/>
                <w:sz w:val="18"/>
                <w:szCs w:val="18"/>
              </w:rPr>
              <w:t>Наименование дебитора</w:t>
            </w: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165C8E" w:rsidRDefault="00165C8E" w:rsidP="00165C8E">
            <w:pPr>
              <w:jc w:val="center"/>
              <w:rPr>
                <w:b/>
                <w:sz w:val="18"/>
                <w:szCs w:val="18"/>
              </w:rPr>
            </w:pP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  <w:r w:rsidRPr="00405231">
              <w:rPr>
                <w:b/>
                <w:sz w:val="18"/>
                <w:szCs w:val="18"/>
              </w:rPr>
              <w:t>ИНН</w:t>
            </w: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165C8E" w:rsidRDefault="00165C8E" w:rsidP="00165C8E">
            <w:pPr>
              <w:jc w:val="center"/>
              <w:rPr>
                <w:b/>
                <w:sz w:val="18"/>
                <w:szCs w:val="18"/>
              </w:rPr>
            </w:pP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  <w:r w:rsidRPr="00405231">
              <w:rPr>
                <w:b/>
                <w:sz w:val="18"/>
                <w:szCs w:val="18"/>
              </w:rPr>
              <w:t>Сумма задолженности</w:t>
            </w: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165C8E" w:rsidRDefault="00165C8E" w:rsidP="00165C8E">
            <w:pPr>
              <w:jc w:val="center"/>
              <w:rPr>
                <w:b/>
                <w:sz w:val="18"/>
                <w:szCs w:val="18"/>
              </w:rPr>
            </w:pP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  <w:r w:rsidRPr="00405231">
              <w:rPr>
                <w:b/>
                <w:sz w:val="18"/>
                <w:szCs w:val="18"/>
              </w:rPr>
              <w:t>Начальная цена</w:t>
            </w: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000000" w:fill="FFFFFF"/>
          </w:tcPr>
          <w:p w:rsidR="00165C8E" w:rsidRDefault="00165C8E" w:rsidP="00165C8E">
            <w:pPr>
              <w:jc w:val="center"/>
              <w:rPr>
                <w:b/>
                <w:sz w:val="18"/>
                <w:szCs w:val="18"/>
              </w:rPr>
            </w:pPr>
          </w:p>
          <w:p w:rsidR="00946528" w:rsidRPr="00405231" w:rsidRDefault="00946528" w:rsidP="00165C8E">
            <w:pPr>
              <w:jc w:val="center"/>
              <w:rPr>
                <w:b/>
                <w:sz w:val="18"/>
                <w:szCs w:val="18"/>
              </w:rPr>
            </w:pPr>
            <w:r w:rsidRPr="00405231">
              <w:rPr>
                <w:b/>
                <w:sz w:val="18"/>
                <w:szCs w:val="18"/>
              </w:rPr>
              <w:t>Документы–основания возникновения задолженности</w:t>
            </w:r>
          </w:p>
          <w:p w:rsidR="00946528" w:rsidRDefault="00946528" w:rsidP="00165C8E">
            <w:pPr>
              <w:jc w:val="center"/>
              <w:rPr>
                <w:b/>
                <w:sz w:val="18"/>
                <w:szCs w:val="18"/>
              </w:rPr>
            </w:pPr>
            <w:r w:rsidRPr="00405231">
              <w:rPr>
                <w:b/>
                <w:sz w:val="18"/>
                <w:szCs w:val="18"/>
              </w:rPr>
              <w:t>(оригиналы/копии)</w:t>
            </w:r>
          </w:p>
          <w:p w:rsidR="00165C8E" w:rsidRPr="00405231" w:rsidRDefault="00165C8E" w:rsidP="00165C8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Default="00946528" w:rsidP="00946528">
            <w:pPr>
              <w:rPr>
                <w:sz w:val="18"/>
                <w:szCs w:val="18"/>
              </w:rPr>
            </w:pPr>
          </w:p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Руснефтегаз</w:t>
            </w:r>
            <w:proofErr w:type="spellEnd"/>
            <w:r w:rsidRPr="00405231">
              <w:rPr>
                <w:sz w:val="18"/>
                <w:szCs w:val="18"/>
              </w:rPr>
              <w:t xml:space="preserve"> (СК РНГ</w:t>
            </w:r>
            <w:proofErr w:type="gramStart"/>
            <w:r w:rsidRPr="00405231">
              <w:rPr>
                <w:sz w:val="18"/>
                <w:szCs w:val="18"/>
              </w:rPr>
              <w:t>)(</w:t>
            </w:r>
            <w:proofErr w:type="gramEnd"/>
            <w:r w:rsidRPr="00405231">
              <w:rPr>
                <w:sz w:val="18"/>
                <w:szCs w:val="18"/>
              </w:rPr>
              <w:t>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Default="00946528" w:rsidP="00946528">
            <w:pPr>
              <w:jc w:val="right"/>
              <w:rPr>
                <w:sz w:val="18"/>
                <w:szCs w:val="18"/>
              </w:rPr>
            </w:pPr>
          </w:p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8610029774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Default="00946528" w:rsidP="00946528">
            <w:pPr>
              <w:jc w:val="right"/>
              <w:rPr>
                <w:sz w:val="18"/>
                <w:szCs w:val="18"/>
              </w:rPr>
            </w:pPr>
          </w:p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98 743 506,85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Default="00946528" w:rsidP="00946528">
            <w:pPr>
              <w:jc w:val="right"/>
              <w:rPr>
                <w:sz w:val="18"/>
                <w:szCs w:val="18"/>
              </w:rPr>
            </w:pPr>
          </w:p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18 939 005,00</w:t>
            </w:r>
          </w:p>
        </w:tc>
        <w:tc>
          <w:tcPr>
            <w:tcW w:w="3543" w:type="dxa"/>
            <w:shd w:val="clear" w:color="000000" w:fill="FFFFFF"/>
          </w:tcPr>
          <w:p w:rsidR="00946528" w:rsidRDefault="00946528" w:rsidP="00946528">
            <w:pPr>
              <w:rPr>
                <w:sz w:val="18"/>
                <w:szCs w:val="18"/>
              </w:rPr>
            </w:pPr>
            <w:r w:rsidRPr="00552076">
              <w:rPr>
                <w:sz w:val="18"/>
                <w:szCs w:val="18"/>
              </w:rPr>
              <w:t xml:space="preserve">Договор поручительства от 24.06.2014, </w:t>
            </w:r>
          </w:p>
          <w:p w:rsidR="00946528" w:rsidRDefault="00946528" w:rsidP="00946528">
            <w:pPr>
              <w:rPr>
                <w:sz w:val="18"/>
                <w:szCs w:val="18"/>
              </w:rPr>
            </w:pPr>
            <w:r w:rsidRPr="00552076">
              <w:rPr>
                <w:sz w:val="18"/>
                <w:szCs w:val="18"/>
              </w:rPr>
              <w:t xml:space="preserve">договор строительного подряда № ФМЕ 04-0713 от 12.07.2013, </w:t>
            </w:r>
            <w:r>
              <w:rPr>
                <w:sz w:val="18"/>
                <w:szCs w:val="18"/>
              </w:rPr>
              <w:t>д</w:t>
            </w:r>
            <w:r w:rsidRPr="00552076">
              <w:rPr>
                <w:sz w:val="18"/>
                <w:szCs w:val="18"/>
              </w:rPr>
              <w:t>ополнительное соглашение № 2 к Договору строительного подря</w:t>
            </w:r>
            <w:r>
              <w:rPr>
                <w:sz w:val="18"/>
                <w:szCs w:val="18"/>
              </w:rPr>
              <w:t>да № ФМЕ 04-0713 от 12.07.2013 от 14.11.2013</w:t>
            </w:r>
          </w:p>
          <w:p w:rsidR="00946528" w:rsidRPr="006C70F7" w:rsidRDefault="00946528" w:rsidP="0094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справка</w:t>
            </w:r>
            <w:r w:rsidRPr="00552076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о форме КС-3 № 8 от 24.10.14, а</w:t>
            </w:r>
            <w:r w:rsidRPr="00552076">
              <w:rPr>
                <w:sz w:val="18"/>
                <w:szCs w:val="18"/>
              </w:rPr>
              <w:t>кт по форме КС-2 № 2 от 24.10.14</w:t>
            </w:r>
            <w:r>
              <w:rPr>
                <w:sz w:val="18"/>
                <w:szCs w:val="18"/>
              </w:rPr>
              <w:t>, справка по форме КС-3</w:t>
            </w:r>
            <w:r w:rsidRPr="00552076">
              <w:rPr>
                <w:sz w:val="18"/>
                <w:szCs w:val="18"/>
              </w:rPr>
              <w:t xml:space="preserve"> №</w:t>
            </w:r>
            <w:r w:rsidRPr="00552076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 от 23.05.14, а</w:t>
            </w:r>
            <w:r w:rsidRPr="00552076">
              <w:rPr>
                <w:sz w:val="18"/>
                <w:szCs w:val="18"/>
              </w:rPr>
              <w:t xml:space="preserve">кт </w:t>
            </w:r>
            <w:r>
              <w:rPr>
                <w:sz w:val="18"/>
                <w:szCs w:val="18"/>
              </w:rPr>
              <w:t>по форме КС-2 № 7 от 23.05.14, с</w:t>
            </w:r>
            <w:r w:rsidRPr="00552076">
              <w:rPr>
                <w:sz w:val="18"/>
                <w:szCs w:val="18"/>
              </w:rPr>
              <w:t xml:space="preserve">правка </w:t>
            </w:r>
            <w:r>
              <w:rPr>
                <w:sz w:val="18"/>
                <w:szCs w:val="18"/>
              </w:rPr>
              <w:t>по форме КС-3 № 6 от 30.04.14, а</w:t>
            </w:r>
            <w:r w:rsidRPr="00552076">
              <w:rPr>
                <w:sz w:val="18"/>
                <w:szCs w:val="18"/>
              </w:rPr>
              <w:t xml:space="preserve">кт </w:t>
            </w:r>
            <w:r>
              <w:rPr>
                <w:sz w:val="18"/>
                <w:szCs w:val="18"/>
              </w:rPr>
              <w:t>по форме КС-2 № 6 от 30.04.14, с</w:t>
            </w:r>
            <w:r w:rsidRPr="00552076">
              <w:rPr>
                <w:sz w:val="18"/>
                <w:szCs w:val="18"/>
              </w:rPr>
              <w:t>правка по</w:t>
            </w:r>
            <w:r>
              <w:rPr>
                <w:sz w:val="18"/>
                <w:szCs w:val="18"/>
              </w:rPr>
              <w:t xml:space="preserve"> форме КС-3 № 2 от 13.12.2013, а</w:t>
            </w:r>
            <w:r w:rsidRPr="00552076">
              <w:rPr>
                <w:sz w:val="18"/>
                <w:szCs w:val="18"/>
              </w:rPr>
              <w:t xml:space="preserve">кт </w:t>
            </w:r>
            <w:r>
              <w:rPr>
                <w:sz w:val="18"/>
                <w:szCs w:val="18"/>
              </w:rPr>
              <w:t>по форме КС-2 № 3 от 13.12.13, с</w:t>
            </w:r>
            <w:r w:rsidRPr="00552076">
              <w:rPr>
                <w:sz w:val="18"/>
                <w:szCs w:val="18"/>
              </w:rPr>
              <w:t>правка по форме КС-3</w:t>
            </w:r>
            <w:proofErr w:type="gramEnd"/>
            <w:r w:rsidRPr="00552076">
              <w:rPr>
                <w:sz w:val="18"/>
                <w:szCs w:val="18"/>
              </w:rPr>
              <w:t xml:space="preserve"> № </w:t>
            </w:r>
            <w:proofErr w:type="gramStart"/>
            <w:r w:rsidRPr="00552076">
              <w:rPr>
                <w:sz w:val="18"/>
                <w:szCs w:val="18"/>
              </w:rPr>
              <w:t xml:space="preserve">3 от </w:t>
            </w:r>
            <w:r>
              <w:rPr>
                <w:sz w:val="18"/>
                <w:szCs w:val="18"/>
              </w:rPr>
              <w:t>15.02.14, а</w:t>
            </w:r>
            <w:r w:rsidRPr="00552076">
              <w:rPr>
                <w:sz w:val="18"/>
                <w:szCs w:val="18"/>
              </w:rPr>
              <w:t xml:space="preserve">кт </w:t>
            </w:r>
            <w:r>
              <w:rPr>
                <w:sz w:val="18"/>
                <w:szCs w:val="18"/>
              </w:rPr>
              <w:t>по форме КС-2 № 3 от 15.02.14, с</w:t>
            </w:r>
            <w:r w:rsidRPr="00552076">
              <w:rPr>
                <w:sz w:val="18"/>
                <w:szCs w:val="18"/>
              </w:rPr>
              <w:t xml:space="preserve">правка </w:t>
            </w:r>
            <w:r>
              <w:rPr>
                <w:sz w:val="18"/>
                <w:szCs w:val="18"/>
              </w:rPr>
              <w:t>по форме КС-3 № 4 от 27.02.14, а</w:t>
            </w:r>
            <w:r w:rsidRPr="00552076">
              <w:rPr>
                <w:sz w:val="18"/>
                <w:szCs w:val="18"/>
              </w:rPr>
              <w:t xml:space="preserve">кт </w:t>
            </w:r>
            <w:r>
              <w:rPr>
                <w:sz w:val="18"/>
                <w:szCs w:val="18"/>
              </w:rPr>
              <w:t>по форме КС-2 № 4 от 27.02.14, с</w:t>
            </w:r>
            <w:r w:rsidRPr="00552076">
              <w:rPr>
                <w:sz w:val="18"/>
                <w:szCs w:val="18"/>
              </w:rPr>
              <w:t xml:space="preserve">правка </w:t>
            </w:r>
            <w:r>
              <w:rPr>
                <w:sz w:val="18"/>
                <w:szCs w:val="18"/>
              </w:rPr>
              <w:t>по форме КС-3 № 5 от 04.03.14, а</w:t>
            </w:r>
            <w:r w:rsidRPr="00552076">
              <w:rPr>
                <w:sz w:val="18"/>
                <w:szCs w:val="18"/>
              </w:rPr>
              <w:t xml:space="preserve">кт </w:t>
            </w:r>
            <w:r>
              <w:rPr>
                <w:sz w:val="18"/>
                <w:szCs w:val="18"/>
              </w:rPr>
              <w:t>по форме КС-2 № 5 от 04.03.14, с</w:t>
            </w:r>
            <w:r w:rsidRPr="00552076">
              <w:rPr>
                <w:sz w:val="18"/>
                <w:szCs w:val="18"/>
              </w:rPr>
              <w:t>правка по</w:t>
            </w:r>
            <w:r>
              <w:rPr>
                <w:sz w:val="18"/>
                <w:szCs w:val="18"/>
              </w:rPr>
              <w:t xml:space="preserve"> форме КС-3 № 1 от 15.11.2013, а</w:t>
            </w:r>
            <w:r w:rsidRPr="00552076">
              <w:rPr>
                <w:sz w:val="18"/>
                <w:szCs w:val="18"/>
              </w:rPr>
              <w:t xml:space="preserve">кты по форме КС-2: № 1 от 15.11.2013, № 2 от 15.11.2013, </w:t>
            </w:r>
            <w:r>
              <w:rPr>
                <w:sz w:val="18"/>
                <w:szCs w:val="18"/>
              </w:rPr>
              <w:t xml:space="preserve">акты по форме КС-2: </w:t>
            </w:r>
            <w:r w:rsidRPr="00552076">
              <w:rPr>
                <w:sz w:val="18"/>
                <w:szCs w:val="18"/>
              </w:rPr>
              <w:t>№ 1</w:t>
            </w:r>
            <w:proofErr w:type="gramEnd"/>
            <w:r w:rsidRPr="00552076">
              <w:rPr>
                <w:sz w:val="18"/>
                <w:szCs w:val="18"/>
              </w:rPr>
              <w:t xml:space="preserve"> </w:t>
            </w:r>
            <w:proofErr w:type="gramStart"/>
            <w:r w:rsidRPr="00552076">
              <w:rPr>
                <w:sz w:val="18"/>
                <w:szCs w:val="18"/>
              </w:rPr>
              <w:t>от 24.10.14, № 3 от 24.10.14, № 4 от 24.10.14, № 5 от 24.10.14, №</w:t>
            </w:r>
            <w:r w:rsidRPr="00552076">
              <w:rPr>
                <w:sz w:val="18"/>
                <w:szCs w:val="18"/>
                <w:lang w:val="en-US"/>
              </w:rPr>
              <w:t> </w:t>
            </w:r>
            <w:r w:rsidRPr="00552076">
              <w:rPr>
                <w:sz w:val="18"/>
                <w:szCs w:val="18"/>
              </w:rPr>
              <w:t>6 от 24.10.14, № 7 от 24.10.14, № 8 от 24.10.14, № 9 от 24.10.14, № 9 от 24.10.14, № 10 от 24.10.14, №</w:t>
            </w:r>
            <w:r w:rsidRPr="00552076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11 от 24.10.14, </w:t>
            </w:r>
            <w:r w:rsidRPr="002C4903">
              <w:rPr>
                <w:sz w:val="18"/>
                <w:szCs w:val="18"/>
              </w:rPr>
              <w:t>справка по форме КС-3 № 1 от 08.10.2013</w:t>
            </w:r>
            <w:r>
              <w:rPr>
                <w:sz w:val="18"/>
                <w:szCs w:val="18"/>
              </w:rPr>
              <w:t>, а</w:t>
            </w:r>
            <w:r w:rsidRPr="00552076">
              <w:rPr>
                <w:sz w:val="18"/>
                <w:szCs w:val="18"/>
              </w:rPr>
              <w:t>кт по</w:t>
            </w:r>
            <w:r>
              <w:rPr>
                <w:sz w:val="18"/>
                <w:szCs w:val="18"/>
              </w:rPr>
              <w:t xml:space="preserve"> форме КС-2 № 1 от 07.10.2013, с</w:t>
            </w:r>
            <w:r w:rsidRPr="00552076">
              <w:rPr>
                <w:sz w:val="18"/>
                <w:szCs w:val="18"/>
              </w:rPr>
              <w:t>правка по</w:t>
            </w:r>
            <w:r>
              <w:rPr>
                <w:sz w:val="18"/>
                <w:szCs w:val="18"/>
              </w:rPr>
              <w:t xml:space="preserve"> форме КС-3 № 1 от 22.10.2013, а</w:t>
            </w:r>
            <w:r w:rsidRPr="00552076">
              <w:rPr>
                <w:sz w:val="18"/>
                <w:szCs w:val="18"/>
              </w:rPr>
              <w:t>кт по</w:t>
            </w:r>
            <w:r>
              <w:rPr>
                <w:sz w:val="18"/>
                <w:szCs w:val="18"/>
              </w:rPr>
              <w:t xml:space="preserve"> форме КС-2 № 1 от 22.10.2013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с</w:t>
            </w:r>
            <w:r w:rsidRPr="00552076">
              <w:rPr>
                <w:sz w:val="18"/>
                <w:szCs w:val="18"/>
              </w:rPr>
              <w:t>правка по</w:t>
            </w:r>
            <w:r>
              <w:rPr>
                <w:sz w:val="18"/>
                <w:szCs w:val="18"/>
              </w:rPr>
              <w:t xml:space="preserve"> форме КС-3 № 3 от 24.10.2014, а</w:t>
            </w:r>
            <w:r w:rsidRPr="00552076">
              <w:rPr>
                <w:sz w:val="18"/>
                <w:szCs w:val="18"/>
              </w:rPr>
              <w:t>кты по форме КС-2: № 1 от 24.10.2014, № 2 от 24.10.2014, № 3 от 24.10.2014, № 4 от 24.10.</w:t>
            </w:r>
            <w:r>
              <w:rPr>
                <w:sz w:val="18"/>
                <w:szCs w:val="18"/>
              </w:rPr>
              <w:t>2014, № 5 от 24.10.2014, с</w:t>
            </w:r>
            <w:r w:rsidRPr="00552076">
              <w:rPr>
                <w:sz w:val="18"/>
                <w:szCs w:val="18"/>
              </w:rPr>
              <w:t>правка по</w:t>
            </w:r>
            <w:r>
              <w:rPr>
                <w:sz w:val="18"/>
                <w:szCs w:val="18"/>
              </w:rPr>
              <w:t xml:space="preserve"> форме КС-3 № 3 от 24.10.2014, а</w:t>
            </w:r>
            <w:r w:rsidRPr="00552076">
              <w:rPr>
                <w:sz w:val="18"/>
                <w:szCs w:val="18"/>
              </w:rPr>
              <w:t>кты по форме КС-2: №1 от 24.10.2014, № 2 от 24.10.2014, № 3 от 24.10.2014, № 4 от 24.10.2014, № 5 от 24.10.2014, № 1 от 24.10.14, № 3 от 24.10.14, № 4 от</w:t>
            </w:r>
            <w:proofErr w:type="gramEnd"/>
            <w:r w:rsidRPr="00552076">
              <w:rPr>
                <w:sz w:val="18"/>
                <w:szCs w:val="18"/>
              </w:rPr>
              <w:t xml:space="preserve"> </w:t>
            </w:r>
            <w:proofErr w:type="gramStart"/>
            <w:r w:rsidRPr="00552076">
              <w:rPr>
                <w:sz w:val="18"/>
                <w:szCs w:val="18"/>
              </w:rPr>
              <w:t xml:space="preserve">24.10.14, № 5 от 24.10.14, № 6 от 24.10.14, № 7 от 24.10.14, № 8 от 24.10.14, № 9 от 24.10.14, № 10 </w:t>
            </w:r>
            <w:r>
              <w:rPr>
                <w:sz w:val="18"/>
                <w:szCs w:val="18"/>
              </w:rPr>
              <w:t>от 24.10.14, № 11 от 24.10.14, с</w:t>
            </w:r>
            <w:r w:rsidRPr="00552076">
              <w:rPr>
                <w:sz w:val="18"/>
                <w:szCs w:val="18"/>
              </w:rPr>
              <w:t>правка по</w:t>
            </w:r>
            <w:r>
              <w:rPr>
                <w:sz w:val="18"/>
                <w:szCs w:val="18"/>
              </w:rPr>
              <w:t xml:space="preserve"> форме КС-3 № 1 от 08.10.2013, а</w:t>
            </w:r>
            <w:r w:rsidRPr="00552076">
              <w:rPr>
                <w:sz w:val="18"/>
                <w:szCs w:val="18"/>
              </w:rPr>
              <w:t>кт п</w:t>
            </w:r>
            <w:r>
              <w:rPr>
                <w:sz w:val="18"/>
                <w:szCs w:val="18"/>
              </w:rPr>
              <w:t>о форме КС-2 №1 от 07.10.2013, с</w:t>
            </w:r>
            <w:r w:rsidRPr="00552076">
              <w:rPr>
                <w:sz w:val="18"/>
                <w:szCs w:val="18"/>
              </w:rPr>
              <w:t>правка по форме КС-3 № 1 от 22.10.2013, Акт по</w:t>
            </w:r>
            <w:r>
              <w:rPr>
                <w:sz w:val="18"/>
                <w:szCs w:val="18"/>
              </w:rPr>
              <w:t xml:space="preserve"> форме КС-2 № 1 от 22.10.2013, а</w:t>
            </w:r>
            <w:r w:rsidRPr="00552076">
              <w:rPr>
                <w:sz w:val="18"/>
                <w:szCs w:val="18"/>
              </w:rPr>
              <w:t>кты по форме КС-2: № 1 от 24.10.14, № 3 от 24.10.14</w:t>
            </w:r>
            <w:proofErr w:type="gramEnd"/>
            <w:r w:rsidRPr="00552076">
              <w:rPr>
                <w:sz w:val="18"/>
                <w:szCs w:val="18"/>
              </w:rPr>
              <w:t>, № </w:t>
            </w:r>
            <w:proofErr w:type="gramStart"/>
            <w:r w:rsidRPr="00552076">
              <w:rPr>
                <w:sz w:val="18"/>
                <w:szCs w:val="18"/>
              </w:rPr>
              <w:t xml:space="preserve">4 от 24.10.14, № 5 от 24.10.14, № 6 от 24.10.14, № 7 от 24.10.14, </w:t>
            </w:r>
            <w:r w:rsidRPr="00552076">
              <w:rPr>
                <w:sz w:val="18"/>
                <w:szCs w:val="18"/>
              </w:rPr>
              <w:lastRenderedPageBreak/>
              <w:t xml:space="preserve">№ 8 от 24.10.14, № 9 от 24.10.14, № 10 </w:t>
            </w:r>
            <w:r>
              <w:rPr>
                <w:sz w:val="18"/>
                <w:szCs w:val="18"/>
              </w:rPr>
              <w:t>от 24.10.14, № 11 от 24.10.14, с</w:t>
            </w:r>
            <w:r w:rsidRPr="00552076">
              <w:rPr>
                <w:sz w:val="18"/>
                <w:szCs w:val="18"/>
              </w:rPr>
              <w:t>правка п</w:t>
            </w:r>
            <w:r>
              <w:rPr>
                <w:sz w:val="18"/>
                <w:szCs w:val="18"/>
              </w:rPr>
              <w:t>о форме КС-3 №1 от 08.10.2013, а</w:t>
            </w:r>
            <w:r w:rsidRPr="00552076">
              <w:rPr>
                <w:sz w:val="18"/>
                <w:szCs w:val="18"/>
              </w:rPr>
              <w:t>кт по форме КС-2 № 1 от 07.10.20</w:t>
            </w:r>
            <w:r>
              <w:rPr>
                <w:sz w:val="18"/>
                <w:szCs w:val="18"/>
              </w:rPr>
              <w:t>13, с</w:t>
            </w:r>
            <w:r w:rsidRPr="00552076">
              <w:rPr>
                <w:sz w:val="18"/>
                <w:szCs w:val="18"/>
              </w:rPr>
              <w:t>правка по</w:t>
            </w:r>
            <w:r>
              <w:rPr>
                <w:sz w:val="18"/>
                <w:szCs w:val="18"/>
              </w:rPr>
              <w:t xml:space="preserve"> форме КС-3 № 1 от 22.10.2013, а</w:t>
            </w:r>
            <w:r w:rsidRPr="00552076">
              <w:rPr>
                <w:sz w:val="18"/>
                <w:szCs w:val="18"/>
              </w:rPr>
              <w:t>кт по</w:t>
            </w:r>
            <w:r>
              <w:rPr>
                <w:sz w:val="18"/>
                <w:szCs w:val="18"/>
              </w:rPr>
              <w:t xml:space="preserve"> форме КС-2 № 1 от 22.10.2013, с</w:t>
            </w:r>
            <w:r w:rsidRPr="00552076">
              <w:rPr>
                <w:sz w:val="18"/>
                <w:szCs w:val="18"/>
              </w:rPr>
              <w:t>правка по</w:t>
            </w:r>
            <w:r>
              <w:rPr>
                <w:sz w:val="18"/>
                <w:szCs w:val="18"/>
              </w:rPr>
              <w:t xml:space="preserve"> форме КС-3 № 3 от 24.10.2014, а</w:t>
            </w:r>
            <w:r w:rsidRPr="00552076">
              <w:rPr>
                <w:sz w:val="18"/>
                <w:szCs w:val="18"/>
              </w:rPr>
              <w:t>кты</w:t>
            </w:r>
            <w:proofErr w:type="gramEnd"/>
            <w:r w:rsidRPr="00552076">
              <w:rPr>
                <w:sz w:val="18"/>
                <w:szCs w:val="18"/>
              </w:rPr>
              <w:t xml:space="preserve"> по форме КС-2: № 1 от 24.10.2014, № 2 от 24.10.2014, № 3 от 24.10.2014, № 4 от 24.10.2014, № 5 от 24.10.2014</w:t>
            </w:r>
            <w:r>
              <w:rPr>
                <w:sz w:val="18"/>
                <w:szCs w:val="18"/>
              </w:rPr>
              <w:t>,</w:t>
            </w:r>
          </w:p>
          <w:p w:rsidR="00946528" w:rsidRDefault="00946528" w:rsidP="0094652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r w:rsidRPr="00552076">
              <w:rPr>
                <w:sz w:val="18"/>
                <w:szCs w:val="18"/>
              </w:rPr>
              <w:t>латежные поручени</w:t>
            </w:r>
            <w:r>
              <w:rPr>
                <w:sz w:val="18"/>
                <w:szCs w:val="18"/>
              </w:rPr>
              <w:t xml:space="preserve">я: </w:t>
            </w:r>
            <w:r w:rsidRPr="00552076">
              <w:rPr>
                <w:sz w:val="18"/>
                <w:szCs w:val="18"/>
              </w:rPr>
              <w:t>№ 953 от 23.07.2013, №</w:t>
            </w:r>
            <w:r w:rsidRPr="00552076">
              <w:rPr>
                <w:sz w:val="18"/>
                <w:szCs w:val="18"/>
                <w:lang w:val="en-US"/>
              </w:rPr>
              <w:t> </w:t>
            </w:r>
            <w:r w:rsidRPr="00552076">
              <w:rPr>
                <w:sz w:val="18"/>
                <w:szCs w:val="18"/>
              </w:rPr>
              <w:t>970 от 25.07.2013, № 1463 от 25.10.2013, №</w:t>
            </w:r>
            <w:r w:rsidRPr="00552076">
              <w:rPr>
                <w:sz w:val="18"/>
                <w:szCs w:val="18"/>
                <w:lang w:val="en-US"/>
              </w:rPr>
              <w:t> </w:t>
            </w:r>
            <w:r w:rsidRPr="00552076">
              <w:rPr>
                <w:sz w:val="18"/>
                <w:szCs w:val="18"/>
              </w:rPr>
              <w:t>1612 от 21.11.2013, №</w:t>
            </w:r>
            <w:r w:rsidRPr="00552076">
              <w:rPr>
                <w:sz w:val="18"/>
                <w:szCs w:val="18"/>
                <w:lang w:val="en-US"/>
              </w:rPr>
              <w:t> </w:t>
            </w:r>
            <w:r w:rsidRPr="00552076">
              <w:rPr>
                <w:sz w:val="18"/>
                <w:szCs w:val="18"/>
              </w:rPr>
              <w:t>1622 от 22.11.2013, № 1646 от 27.11.2013, № 1651 от 28.11.2013, №</w:t>
            </w:r>
            <w:r w:rsidRPr="00552076">
              <w:rPr>
                <w:sz w:val="18"/>
                <w:szCs w:val="18"/>
                <w:lang w:val="en-US"/>
              </w:rPr>
              <w:t> </w:t>
            </w:r>
            <w:r w:rsidRPr="00552076">
              <w:rPr>
                <w:sz w:val="18"/>
                <w:szCs w:val="18"/>
              </w:rPr>
              <w:t>1665 от 02.12.2013, № 1684 от 05.12.2013, № 1752 от 19.12.2013, №</w:t>
            </w:r>
            <w:r w:rsidRPr="00552076">
              <w:rPr>
                <w:sz w:val="18"/>
                <w:szCs w:val="18"/>
                <w:lang w:val="en-US"/>
              </w:rPr>
              <w:t> </w:t>
            </w:r>
            <w:r w:rsidRPr="00552076">
              <w:rPr>
                <w:sz w:val="18"/>
                <w:szCs w:val="18"/>
              </w:rPr>
              <w:t>1773 от 23.12.2013, № 186 от 11.02.2014, № 258 от 25.02.2014, № 269 от 26.02.2014, № 285 от 28.02.2014, № 310 от 04.03.2014, № 371 от 12.03.2014, № 381 от 13.03.2014, № 405 от 20.03.2014, № 441</w:t>
            </w:r>
            <w:proofErr w:type="gramEnd"/>
            <w:r w:rsidRPr="00552076">
              <w:rPr>
                <w:sz w:val="18"/>
                <w:szCs w:val="18"/>
              </w:rPr>
              <w:t xml:space="preserve"> от 27.03.2014, № 459 от 31.03.2014, № 545 от 09.04.2014, № 700 от 08.05.2014, № 722 от 15.05.2014, № 761 от 26.05.2014, № 835 от 05.06.2014, № 1612 от 21.11.2013, № 1622 от 22.11.2013, № 1646 от 27.11.2013, № 1194 от 13.08.2014</w:t>
            </w:r>
            <w:r>
              <w:rPr>
                <w:sz w:val="18"/>
                <w:szCs w:val="18"/>
              </w:rPr>
              <w:t xml:space="preserve">, </w:t>
            </w:r>
          </w:p>
          <w:p w:rsidR="00946528" w:rsidRDefault="00946528" w:rsidP="0094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52076">
              <w:rPr>
                <w:sz w:val="18"/>
                <w:szCs w:val="18"/>
              </w:rPr>
              <w:t>кт сверки взаимных расчетов за</w:t>
            </w:r>
            <w:r>
              <w:rPr>
                <w:sz w:val="18"/>
                <w:szCs w:val="18"/>
              </w:rPr>
              <w:t xml:space="preserve"> период 01.01.2013-23.06.2014, </w:t>
            </w:r>
          </w:p>
          <w:p w:rsidR="00946528" w:rsidRDefault="00946528" w:rsidP="0094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товарные накладные: № 1059 от 26.12.2013, № 106 от 28.08.2013</w:t>
            </w:r>
          </w:p>
          <w:p w:rsidR="00946528" w:rsidRPr="006C70F7" w:rsidRDefault="00946528" w:rsidP="00946528">
            <w:pPr>
              <w:rPr>
                <w:sz w:val="18"/>
                <w:szCs w:val="18"/>
              </w:rPr>
            </w:pPr>
            <w:r w:rsidRPr="00552076">
              <w:rPr>
                <w:sz w:val="18"/>
                <w:szCs w:val="18"/>
              </w:rPr>
              <w:t xml:space="preserve">Решение </w:t>
            </w:r>
            <w:proofErr w:type="spellStart"/>
            <w:r w:rsidRPr="00552076">
              <w:rPr>
                <w:sz w:val="18"/>
                <w:szCs w:val="18"/>
              </w:rPr>
              <w:t>Басманного</w:t>
            </w:r>
            <w:proofErr w:type="spellEnd"/>
            <w:r w:rsidRPr="00552076">
              <w:rPr>
                <w:sz w:val="18"/>
                <w:szCs w:val="18"/>
              </w:rPr>
              <w:t xml:space="preserve"> районного суда города Москвы от</w:t>
            </w:r>
            <w:r>
              <w:rPr>
                <w:sz w:val="18"/>
                <w:szCs w:val="18"/>
              </w:rPr>
              <w:t xml:space="preserve"> 11.12.2014 по делу № 2-3844/14</w:t>
            </w:r>
            <w:r w:rsidRPr="00F63302">
              <w:rPr>
                <w:sz w:val="18"/>
                <w:szCs w:val="18"/>
              </w:rPr>
              <w:t>, исполнительный лист № 010184797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СЗТСЗ (ЗАО)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6451424437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18 157 404,21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3 482 590,00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 xml:space="preserve">Договор поставки продукции № 2010/2/002 от 01.06.2010, платежные поручения: № 838 от 11.08.2010, № 1487 от 21.12.2010, </w:t>
            </w:r>
          </w:p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Решение АС Саратовской области от 09.06.2012 по делу № А57-9909/12, Определение АС Саратовской области от 27.07.2012 по делу № А</w:t>
            </w:r>
            <w:r>
              <w:rPr>
                <w:sz w:val="18"/>
                <w:szCs w:val="18"/>
              </w:rPr>
              <w:t xml:space="preserve">57-8303/2012 (17 874 815 руб.), </w:t>
            </w:r>
            <w:r w:rsidRPr="00405231">
              <w:rPr>
                <w:sz w:val="18"/>
                <w:szCs w:val="18"/>
              </w:rPr>
              <w:t>Определение АС Саратовской области от 19.03.2013 по делу № А57-8303/2012 (394 404, 21 руб.)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3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Вестлайн</w:t>
            </w:r>
            <w:proofErr w:type="spellEnd"/>
            <w:r w:rsidRPr="00405231">
              <w:rPr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6658146225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4 492 464,49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861 655,00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 xml:space="preserve">Договор подряда на выполнение строительно-монтажных работ № ФМЕ 08-1213 от 23.12.2013, платежное поручение № 45 от 14.01.2014, </w:t>
            </w:r>
          </w:p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Решение АС города Москвы от 2</w:t>
            </w:r>
            <w:r>
              <w:rPr>
                <w:sz w:val="18"/>
                <w:szCs w:val="18"/>
              </w:rPr>
              <w:t>5.06.2015 по делу №А40-28676/15,</w:t>
            </w:r>
            <w:r w:rsidRPr="00405231">
              <w:rPr>
                <w:sz w:val="18"/>
                <w:szCs w:val="18"/>
              </w:rPr>
              <w:t xml:space="preserve"> Определение АС Свердловской области от 23.08.2016 по делу № А60-52117/2015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4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СМУ-1 УММ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6658362850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28 228 288,17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16 821 237,00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генерального подряда на выполнение монтажных и пусконаладочных работ № 113-1/2013 от 22.04.2013, соглашение к договору от 20.12.2013, дополнение к соглашению от 20.12.2013, платежные поручения: № 1821 от 27.12.2013, № 175 от 10.02.2014, Решение АС города Москвы от 28.02.2017 по делу № А40-103576/2016, Постановление</w:t>
            </w:r>
            <w:proofErr w:type="gramStart"/>
            <w:r w:rsidRPr="00405231">
              <w:rPr>
                <w:sz w:val="18"/>
                <w:szCs w:val="18"/>
              </w:rPr>
              <w:t xml:space="preserve"> Д</w:t>
            </w:r>
            <w:proofErr w:type="gramEnd"/>
            <w:r w:rsidRPr="00405231">
              <w:rPr>
                <w:sz w:val="18"/>
                <w:szCs w:val="18"/>
              </w:rPr>
              <w:t>евятого Арбитражного апелляционного суда от 17.05.2017 по делу № А40-103576/2016</w:t>
            </w:r>
            <w:r>
              <w:rPr>
                <w:sz w:val="18"/>
                <w:szCs w:val="18"/>
              </w:rPr>
              <w:t>, исполнительный лист по делу № А40-103576/16-116-893 от 28.02.2017 ФС № 017636755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5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Термосталь</w:t>
            </w:r>
            <w:proofErr w:type="spellEnd"/>
            <w:r w:rsidRPr="00405231">
              <w:rPr>
                <w:sz w:val="18"/>
                <w:szCs w:val="18"/>
              </w:rPr>
              <w:t xml:space="preserve"> </w:t>
            </w:r>
            <w:r w:rsidRPr="00405231">
              <w:rPr>
                <w:sz w:val="18"/>
                <w:szCs w:val="18"/>
              </w:rPr>
              <w:lastRenderedPageBreak/>
              <w:t>(ЗАО)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lastRenderedPageBreak/>
              <w:t>7806053610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1 988 212,87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1 184 776,00</w:t>
            </w: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 xml:space="preserve">Договор подряда № ФМЕ12-0511 от </w:t>
            </w:r>
            <w:r w:rsidRPr="00405231">
              <w:rPr>
                <w:sz w:val="18"/>
                <w:szCs w:val="18"/>
              </w:rPr>
              <w:lastRenderedPageBreak/>
              <w:t xml:space="preserve">31.05.2011, дополнительные соглашения </w:t>
            </w:r>
            <w:r>
              <w:rPr>
                <w:sz w:val="18"/>
                <w:szCs w:val="18"/>
              </w:rPr>
              <w:t>к д</w:t>
            </w:r>
            <w:r w:rsidRPr="00405231">
              <w:rPr>
                <w:sz w:val="18"/>
                <w:szCs w:val="18"/>
              </w:rPr>
              <w:t>оговор</w:t>
            </w:r>
            <w:r>
              <w:rPr>
                <w:sz w:val="18"/>
                <w:szCs w:val="18"/>
              </w:rPr>
              <w:t>у</w:t>
            </w:r>
            <w:r w:rsidRPr="00405231">
              <w:rPr>
                <w:sz w:val="18"/>
                <w:szCs w:val="18"/>
              </w:rPr>
              <w:t xml:space="preserve"> подряда № ФМЕ12-0511 от 31.05.2011</w:t>
            </w:r>
            <w:r>
              <w:rPr>
                <w:sz w:val="18"/>
                <w:szCs w:val="18"/>
              </w:rPr>
              <w:t>:</w:t>
            </w:r>
            <w:r w:rsidRPr="00405231">
              <w:rPr>
                <w:sz w:val="18"/>
                <w:szCs w:val="18"/>
              </w:rPr>
              <w:t xml:space="preserve"> № 1 от 26.09.2011, № 2 от 01.11.2011, № 3 от 21.11.2011, №  4 от 15.02.2012, № 5 от 22.10.2012, № 6 от</w:t>
            </w:r>
            <w:r>
              <w:rPr>
                <w:sz w:val="18"/>
                <w:szCs w:val="18"/>
              </w:rPr>
              <w:t xml:space="preserve"> 14.03.2013, № 7 от 18.06.2014</w:t>
            </w:r>
            <w:r w:rsidRPr="00405231">
              <w:rPr>
                <w:sz w:val="18"/>
                <w:szCs w:val="18"/>
              </w:rPr>
              <w:t>, платежные поручения: № 1787 от 28.09.2011, № 2156 от 18.11.2011, № 447 от 27.03.2012, № 584 от 16.05.2013, № 1586 от 18.11.2013, № 1226 от 19.08.2014, акт сдачи-приемки № 1 от 30.04.2012, акты</w:t>
            </w:r>
            <w:proofErr w:type="gramEnd"/>
            <w:r w:rsidRPr="00405231">
              <w:rPr>
                <w:sz w:val="18"/>
                <w:szCs w:val="18"/>
              </w:rPr>
              <w:t xml:space="preserve"> по форме КС-2: № 1 от 25.05.2013, № 2 от 31.07.2014, №  3 от 21.08.2014, № 4 от 15.10.2014, № 5 от 31.10.2014, № 6 от 27.11.2014, № 7 от 30.01.2014, справки по</w:t>
            </w:r>
            <w:r>
              <w:rPr>
                <w:sz w:val="18"/>
                <w:szCs w:val="18"/>
              </w:rPr>
              <w:t xml:space="preserve"> форме КС-3: № 1 от 30.04.2012</w:t>
            </w:r>
            <w:r w:rsidRPr="00405231">
              <w:rPr>
                <w:sz w:val="18"/>
                <w:szCs w:val="18"/>
              </w:rPr>
              <w:t>, акт № 1 выполненных работ от 25.04.2014, Решение АС города Москвы от 13.02.2017 по делу № А40-103603/16, Постановление</w:t>
            </w:r>
            <w:proofErr w:type="gramStart"/>
            <w:r w:rsidRPr="00405231">
              <w:rPr>
                <w:sz w:val="18"/>
                <w:szCs w:val="18"/>
              </w:rPr>
              <w:t xml:space="preserve"> Д</w:t>
            </w:r>
            <w:proofErr w:type="gramEnd"/>
            <w:r w:rsidRPr="00405231">
              <w:rPr>
                <w:sz w:val="18"/>
                <w:szCs w:val="18"/>
              </w:rPr>
              <w:t>евятого арбитражного апелляционного суда от 23.05.2017 по делу №А40-103603/16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СМК Леско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7723624490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28 597 122,13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5 484 928,00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>Договор № ФМЦ 02-0713 от 12.07.2013 на выполнение подрядных работ по строительству объекта, платежные поручения: № 909 от 15.07.2013, № 1006 от 02.08.2013, № 1158 от 29.08.2013, № 1261 от 17.09.2013, № 1366 от 09.10.2013, № 1581 от 15.11.2013, № 1605 от 21.11.2013, № 1621 от 22.11.2013, № 1672 от 04.12.2013</w:t>
            </w:r>
            <w:r>
              <w:rPr>
                <w:sz w:val="18"/>
                <w:szCs w:val="18"/>
              </w:rPr>
              <w:t xml:space="preserve">, справки по форме КС-3: </w:t>
            </w:r>
            <w:r w:rsidRPr="00405231">
              <w:rPr>
                <w:sz w:val="18"/>
                <w:szCs w:val="18"/>
              </w:rPr>
              <w:t>№ 60 от 20.08.2013,  № 63 от 22.09.2013, акты по форме КС-2: № 60 от 20.08.2013, № 61 от</w:t>
            </w:r>
            <w:proofErr w:type="gramEnd"/>
            <w:r w:rsidRPr="00405231">
              <w:rPr>
                <w:sz w:val="18"/>
                <w:szCs w:val="18"/>
              </w:rPr>
              <w:t xml:space="preserve"> 20.08.2013, № 62 от 20.08.2013, № 63 от 22.09.2013, Арбитражное решение Третейского суда строительных организаций города от 08.02.2017 по делу № 007/2017, Определение АС города Москвы от 04.07.2017 по делу № А40-40850/17-29-407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Гарант-Строй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6670274600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592 500,00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113 642,00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подряда № ФМЕ 03-0713 от 17.07.2013, платежное поручение № 1035 от 07.08.2013</w:t>
            </w:r>
          </w:p>
        </w:tc>
      </w:tr>
      <w:tr w:rsidR="00946528" w:rsidRPr="00405231" w:rsidTr="00165C8E">
        <w:trPr>
          <w:trHeight w:val="87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8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СеверКапиталСтрой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(СКС)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8622023022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2 001 567,50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1 192 734,00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 xml:space="preserve">Договор строительного подряда № ФМЕ 06-1013 от 16.10.2013, дополнительное соглашение № 4 от 15.05.2014 к договору строительного подряда № ФМЕ 06-103 от 16.10.2013, дополнение № 1 от 22.07.2014 к дополнительному соглашению № 4 от 15.05, платежные поручения: № 1642 от 07.11.2014, № 1467 от 08.10.2014, № 1218 от 15.08.2014, № 941 от 26.06.2014, № 1797 от 25.12.2013, № 1724 от 10.12.2013, № 1723 от 10.12.2013, № 1489 от 30.10.2013 </w:t>
            </w:r>
            <w:proofErr w:type="gramEnd"/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9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Фристайл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7727819780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283 543,00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168 963,00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Платежные поручения: № 200 от 12.03.2014, № 205 от 17.03.2015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10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 xml:space="preserve">Форвард </w:t>
            </w:r>
            <w:proofErr w:type="spellStart"/>
            <w:r w:rsidRPr="00405231">
              <w:rPr>
                <w:color w:val="000000"/>
                <w:sz w:val="18"/>
                <w:szCs w:val="18"/>
              </w:rPr>
              <w:t>Энерджи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7802804922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595 900,00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№ 28/10-2014 от 28.10.2014, платежное поручение № 3890 от 05.11.2014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11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 xml:space="preserve">ИП </w:t>
            </w:r>
            <w:r w:rsidRPr="00405231">
              <w:rPr>
                <w:sz w:val="18"/>
                <w:szCs w:val="18"/>
              </w:rPr>
              <w:t xml:space="preserve">Пахомов </w:t>
            </w:r>
            <w:r w:rsidRPr="00405231">
              <w:rPr>
                <w:color w:val="000000"/>
                <w:sz w:val="18"/>
                <w:szCs w:val="18"/>
              </w:rPr>
              <w:t>Василий Михайлович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870901262495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400 000,00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238 360,00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подряда № ФМЦ 08-1014 от 23.10.2014, платежные поручения: № 1612 от 30.10.2014, № 1587 от 28.10.2014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12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Евроазиатская сырьевая компания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6671290651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2D3CB3" w:rsidRDefault="00946528" w:rsidP="0094652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499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586,00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2D3CB3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013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821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 xml:space="preserve"> Договор № ФМЕ 14-1213 от 24.12.2013 на выполнение строительно-монтажных работ, платежные поручения: № 1823 от 27.12.2013, № 56 от 16.01.2014, № 176 от 10.02.2014, Решение АС Свердловской области от 29.12.2014 по делу № А60-46256/2014, Определение АС Свердловской области </w:t>
            </w:r>
            <w:proofErr w:type="gramStart"/>
            <w:r w:rsidRPr="00405231">
              <w:rPr>
                <w:sz w:val="18"/>
                <w:szCs w:val="18"/>
              </w:rPr>
              <w:t>от</w:t>
            </w:r>
            <w:proofErr w:type="gramEnd"/>
            <w:r w:rsidRPr="00405231">
              <w:rPr>
                <w:sz w:val="18"/>
                <w:szCs w:val="18"/>
              </w:rPr>
              <w:t xml:space="preserve"> 06.05.2016 по </w:t>
            </w:r>
            <w:r w:rsidRPr="00405231">
              <w:rPr>
                <w:sz w:val="18"/>
                <w:szCs w:val="18"/>
              </w:rPr>
              <w:lastRenderedPageBreak/>
              <w:t>делу № А60-2223/2015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165C8E" w:rsidRPr="00405231" w:rsidTr="00165C8E">
        <w:trPr>
          <w:trHeight w:val="255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СК Позитив (ООО)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7735575801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178 774 961,50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34 289 037,00</w:t>
            </w: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 xml:space="preserve">Договор субподряда № ФМЦ 03-1213 от 19.12.2013, дополнительное соглашение № 1 от 19.12.2013 к договору субподряда № ФМЦ 03-1213 от 19.12.2013, платежные поручения: № 1803 от 25.12.2013, № 32 от 14.01.2014, № 101 </w:t>
            </w:r>
            <w:proofErr w:type="gramStart"/>
            <w:r w:rsidRPr="00405231">
              <w:rPr>
                <w:sz w:val="18"/>
                <w:szCs w:val="18"/>
              </w:rPr>
              <w:t>от</w:t>
            </w:r>
            <w:proofErr w:type="gramEnd"/>
            <w:r w:rsidRPr="00405231">
              <w:rPr>
                <w:sz w:val="18"/>
                <w:szCs w:val="18"/>
              </w:rPr>
              <w:t xml:space="preserve"> 27.01.2014, № 185 от 11.02.2014, № 440 от 26.03.2014;</w:t>
            </w:r>
          </w:p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>Договор субподряда № ФМЦ 01-1213 от 09.12.2013, дополнительные соглашения к договору: № 1 от 31.03.2014, № 2 от 14.05.2014, № 3 от 26.05.2014, № 4 от 20.06.2014, № 5 от 11.07.2014, № 6 от 23.07.2014, № 7 от 04.08.2014, № 8 от 05.08.2014, платежные поручения: № 1743 от 18.12.2013, № 33 от 14.01.2014, № 100 от 27.01.2014, № 513 от 02.04.2014, № 534 от 07.04.2014, № 572 от 11.04.2014, № 585 от 11.04.2014, № 589 от 15.04.2014</w:t>
            </w:r>
            <w:proofErr w:type="gramEnd"/>
            <w:r w:rsidRPr="00405231">
              <w:rPr>
                <w:sz w:val="18"/>
                <w:szCs w:val="18"/>
              </w:rPr>
              <w:t xml:space="preserve">, № </w:t>
            </w:r>
            <w:proofErr w:type="gramStart"/>
            <w:r w:rsidRPr="00405231">
              <w:rPr>
                <w:sz w:val="18"/>
                <w:szCs w:val="18"/>
              </w:rPr>
              <w:t>600 от 17.04.2014, № 623 от 23.04.2014, № 627 от 24.04.2014, № 682 от 06.05.2014, № 730 от 19.05.2014, № 747 от 22.05.2014, № 773 от 27.05.2014, № 828 от 04.06.2014, № 854 от 06.06.2014, № 895 от 19.06.2014, № 908 от 23.06.2014, № 911 от 24.06.2014, № 912 от 24.06.2014, № 965 от 02.07.2014, № 984 от 03.07.2014, № 1007 от 09.07.2014, №1006 от 09.07.2014, № 1046 от 14.07.2014, № 1048 от 15.07.2014, № 1082 от 17.07.2014</w:t>
            </w:r>
            <w:proofErr w:type="gramEnd"/>
            <w:r w:rsidRPr="00405231">
              <w:rPr>
                <w:sz w:val="18"/>
                <w:szCs w:val="18"/>
              </w:rPr>
              <w:t xml:space="preserve">, № </w:t>
            </w:r>
            <w:proofErr w:type="gramStart"/>
            <w:r w:rsidRPr="00405231">
              <w:rPr>
                <w:sz w:val="18"/>
                <w:szCs w:val="18"/>
              </w:rPr>
              <w:t>1097 от 21.07.2014, № 1129 от 29.07.2014, № 1176 от 07.08.2014, акты по форме КС-2: № 1 от 15.04.2014, № 2 от 15.05.2014, № 3 от 20.05.2014, № 4 от 04.06.2014, № 5 от 18.06.2014, № 6 от 30.06.2014, справки по форме КС-3: № 1 от 15.04.2014, № 2 от 15.05.2014, № 3 от 20.05.2014, № 4 от 04.06.2014, № 5 от 18.06.2014, № 6 от 30.06.2014;</w:t>
            </w:r>
            <w:proofErr w:type="gramEnd"/>
          </w:p>
          <w:p w:rsidR="00946528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>Договор субподряда № ФМЦ 01-0114 от 16.01.2014, дополнительные соглашения к договору: № 1 от 30.04.2014, № 2 от 14.05.2014, № 3 от 26.05.2014, № 4 от 27.05.2014, № 5 от 23.07.2014, № 6 от 04.08.2014, № 7 от 05.08.2014, № 8 от 21.10.2014, платежные поручения: № 224 от 19.02.2014, № 229 от 20.02.2014, № 238 от 21.02.2014, № 280 от 27.02.2014, № 270 от 27.02.2014, № 298 от 03.03.2014, № 322 от 05.03.2014, № 352 от 07.03.2014</w:t>
            </w:r>
            <w:proofErr w:type="gramEnd"/>
            <w:r w:rsidRPr="00405231">
              <w:rPr>
                <w:sz w:val="18"/>
                <w:szCs w:val="18"/>
              </w:rPr>
              <w:t xml:space="preserve">, № </w:t>
            </w:r>
            <w:proofErr w:type="gramStart"/>
            <w:r w:rsidRPr="00405231">
              <w:rPr>
                <w:sz w:val="18"/>
                <w:szCs w:val="18"/>
              </w:rPr>
              <w:t>377 от 13.03.2014, № 396 от 18.03.2014, № 403 от 19.03.2014, № 439 от 26.03.2014, № 457 от 31.03.2014, № 628 от 24.04.2014, № 643 от 24.04.2014, № 649 от 28.04.2014, № 683 от 06.05.2014, № 725 от 16.05.2014, № 748 от 22.05.2014, № 822 от 03.06.2014, №  826 от 04.06.2014, № 913 от 24.06.2014, № 942 от 26.06.2014, № 986 от 03.07.2014, № 1005 от 09.07.2014, № 1106 от 23.07.2014, № 1108 от 23.07.2014, № 1141 от 31.07.2014</w:t>
            </w:r>
            <w:proofErr w:type="gramEnd"/>
            <w:r w:rsidRPr="00405231">
              <w:rPr>
                <w:sz w:val="18"/>
                <w:szCs w:val="18"/>
              </w:rPr>
              <w:t xml:space="preserve">, № </w:t>
            </w:r>
            <w:proofErr w:type="gramStart"/>
            <w:r w:rsidRPr="00405231">
              <w:rPr>
                <w:sz w:val="18"/>
                <w:szCs w:val="18"/>
              </w:rPr>
              <w:t>1258 от 21.08.2014, № 1449 от 02.10.2014, № 1438 от 02.10.2014, № 1554 от 21.10.2014, № 1588 от 28.10.2014, акты по форме КС-2: № 1 от 21.04.2014, № 2 от 20.05.2014, № 3 от 24.06.2014, № 4 от 15.08.2014, справки по форме КС-З: № 1 от 21.04.2014, № 2 от 20.05.2014, № 3 от 24.06.2014, № 4 от 15.08.2014, товарные накладные: № 215 от 01.10.2014, № 216 от 01.10.2014, № 217 от 01.10.2014, № 218 от</w:t>
            </w:r>
            <w:proofErr w:type="gramEnd"/>
            <w:r w:rsidRPr="00405231">
              <w:rPr>
                <w:sz w:val="18"/>
                <w:szCs w:val="18"/>
              </w:rPr>
              <w:t xml:space="preserve"> </w:t>
            </w:r>
            <w:proofErr w:type="gramStart"/>
            <w:r w:rsidRPr="00405231">
              <w:rPr>
                <w:sz w:val="18"/>
                <w:szCs w:val="18"/>
              </w:rPr>
              <w:t xml:space="preserve">01.10.2014, № 219 от 01.10.2014, № 220 от </w:t>
            </w:r>
            <w:r w:rsidRPr="00405231">
              <w:rPr>
                <w:sz w:val="18"/>
                <w:szCs w:val="18"/>
              </w:rPr>
              <w:lastRenderedPageBreak/>
              <w:t>01.10.2014, № 221 от 01.10.2014, № 222 от 01.10.2014, № 223 от 01.10.2014, № 233 от 16.10.2014, №226 от 17.10.2014, № 270 от 17.10.2014, №234 от 20.10.2014, № 236 от 20.10.2014, № 240 от 22.10.2014, № 241 от 22.10.2014, № 242 от 22.10.2014, № 253 от 22.10.2014, №243 от 23.10.2014, № 244 от 24.10.2014, № 245 от 27.10.2014, № 246 от 28.10.2014, № 248 от 31.10.2014, №297 от</w:t>
            </w:r>
            <w:proofErr w:type="gramEnd"/>
            <w:r w:rsidRPr="00405231">
              <w:rPr>
                <w:sz w:val="18"/>
                <w:szCs w:val="18"/>
              </w:rPr>
              <w:t xml:space="preserve"> </w:t>
            </w:r>
            <w:proofErr w:type="gramStart"/>
            <w:r w:rsidRPr="00405231">
              <w:rPr>
                <w:sz w:val="18"/>
                <w:szCs w:val="18"/>
              </w:rPr>
              <w:t>314.10.2014, № 298 от 31.10.2014, № 247 от 31.10.2014, № 259 от 07.11.2014, № 258 от 10.11.2014, № 2610 от 10.11.2014, №306 от 14.11.2014, №250 от 13.11.2014, №251 от 13.11.2014, № 249 от 13.11.2014, № 273 от 14.11.2014, № 264 от 14.112014, № 255 от 17.11.2014, № 256 от 17.11.2014, № 263 от 17.11.2014, № 279 от 18.11.2014, №257 от 20.11.2014, № 299 от 21.11.2014, № 300 от 28.11.2014, Решение АС города Москвы от</w:t>
            </w:r>
            <w:proofErr w:type="gramEnd"/>
            <w:r w:rsidRPr="00405231">
              <w:rPr>
                <w:sz w:val="18"/>
                <w:szCs w:val="18"/>
              </w:rPr>
              <w:t xml:space="preserve"> 12.05.2017 по делу № А40-196199/16-63-1863</w:t>
            </w:r>
            <w:r>
              <w:rPr>
                <w:sz w:val="18"/>
                <w:szCs w:val="18"/>
              </w:rPr>
              <w:t>,</w:t>
            </w:r>
          </w:p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1B24C1">
              <w:rPr>
                <w:sz w:val="18"/>
                <w:szCs w:val="18"/>
              </w:rPr>
              <w:t>ис</w:t>
            </w:r>
            <w:r>
              <w:rPr>
                <w:sz w:val="18"/>
                <w:szCs w:val="18"/>
              </w:rPr>
              <w:t>полнительный лист по делу № А40-196199/16-63-1863 от 12.05.2017 ФС № 017610982,</w:t>
            </w:r>
            <w:r w:rsidRPr="001B24C1">
              <w:rPr>
                <w:sz w:val="18"/>
                <w:szCs w:val="18"/>
              </w:rPr>
              <w:t xml:space="preserve"> ис</w:t>
            </w:r>
            <w:r>
              <w:rPr>
                <w:sz w:val="18"/>
                <w:szCs w:val="18"/>
              </w:rPr>
              <w:t xml:space="preserve">полнительный лист по делу № А40-196199/16-63-1863 от 12.05.2017 ФС № 017610983, </w:t>
            </w:r>
            <w:r w:rsidRPr="001B24C1">
              <w:rPr>
                <w:sz w:val="18"/>
                <w:szCs w:val="18"/>
              </w:rPr>
              <w:t>ис</w:t>
            </w:r>
            <w:r>
              <w:rPr>
                <w:sz w:val="18"/>
                <w:szCs w:val="18"/>
              </w:rPr>
              <w:t>полнительный лист по делу № А40-196199/16-63-1863 от 12.05.2017 ФС № 017610984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УРАЛГИПРОМЕЗ (ОАО)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6660000128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1 800 550,00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1 072 948,00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 xml:space="preserve">Договор № 0941505 от 09.07.2010, дополнительные соглашения </w:t>
            </w:r>
            <w:r>
              <w:rPr>
                <w:sz w:val="18"/>
                <w:szCs w:val="18"/>
              </w:rPr>
              <w:t>к д</w:t>
            </w:r>
            <w:r w:rsidRPr="00405231">
              <w:rPr>
                <w:sz w:val="18"/>
                <w:szCs w:val="18"/>
              </w:rPr>
              <w:t>оговор</w:t>
            </w:r>
            <w:r>
              <w:rPr>
                <w:sz w:val="18"/>
                <w:szCs w:val="18"/>
              </w:rPr>
              <w:t>у</w:t>
            </w:r>
            <w:r w:rsidRPr="00405231">
              <w:rPr>
                <w:sz w:val="18"/>
                <w:szCs w:val="18"/>
              </w:rPr>
              <w:t xml:space="preserve"> № 0941505 от 09.07.2010: № 1 от 28.09.2010, № 2 от 16.03.2011 с дополнениями № 1 от 16.03.2011, № 2 от 20.06.2011, № 3 от 16.03.2011 с дополнением №1 от 16.03.2011, № 4 от 16.03.2011 с дополнениями № 1 от 16.03.2011, № 2 от 16.09.2011, № 5 от 26.04.2011 с дополнением № 1 от 29.07.2011, № 6 от 17.05.2011, № 7 от 20.09.2011 с дополнением</w:t>
            </w:r>
            <w:proofErr w:type="gramEnd"/>
            <w:r w:rsidRPr="00405231">
              <w:rPr>
                <w:sz w:val="18"/>
                <w:szCs w:val="18"/>
              </w:rPr>
              <w:t xml:space="preserve"> № 1 от 21.10.2011, № 8 от 20.09.2011, № 9 от 20.09.2011, № 10 от 20.09.2011, № 11 от 16.09.2011, № 12 от 20.09.2011, № 14 от 21.05.2012, № 15 от 12.11.2012,  платежные поручения: № 717 </w:t>
            </w:r>
            <w:proofErr w:type="gramStart"/>
            <w:r w:rsidRPr="00405231">
              <w:rPr>
                <w:sz w:val="18"/>
                <w:szCs w:val="18"/>
              </w:rPr>
              <w:t>от</w:t>
            </w:r>
            <w:proofErr w:type="gramEnd"/>
            <w:r w:rsidRPr="00405231">
              <w:rPr>
                <w:sz w:val="18"/>
                <w:szCs w:val="18"/>
              </w:rPr>
              <w:t xml:space="preserve"> 14.07.2010, № 1962 от 19.10.2011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15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ЖБИ-Бетон-Строй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3315010953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278 000,00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165 660,00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Платежные поручения: № 1503 от 16.10.2014, № 1548 от 20.10.2014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16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Зарубежстрой</w:t>
            </w:r>
            <w:proofErr w:type="spellEnd"/>
            <w:r w:rsidRPr="00405231">
              <w:rPr>
                <w:sz w:val="18"/>
                <w:szCs w:val="18"/>
              </w:rPr>
              <w:t xml:space="preserve"> (ОАО)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7701016869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31 222 174,00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5 988 413,00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>Договор на выполнение подрядных работ по строительству объекта № 34-07/13-ЗРС от 15.07.2013, акт сверки взаимных расчетов за период 1 квартал 2014 г., акты по форме КС-2: № 1 от 21.08.2013, № 2 от 21.08.2013, № 3 от 21.08.2013, № 4 от 23.09.2013, справки по форме КС-3: № 1 от 21.08.2013, № 2 от 23.09.2013, акт приема-передачи выполненных объемов работ от 18.12.2013,  Решение Третейского суда строительных организаций</w:t>
            </w:r>
            <w:proofErr w:type="gramEnd"/>
            <w:r w:rsidRPr="00405231">
              <w:rPr>
                <w:sz w:val="18"/>
                <w:szCs w:val="18"/>
              </w:rPr>
              <w:t xml:space="preserve"> города от 20.10.2015 по делу № 154/2014; Определение АС города Москвы от 19.10.2016 по делу № А40-53789/15-78-289 "б", исполнительный лист от 24.02.2016 по делу № А40-218642/15-143-1777 серии ФС № 007209984 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17</w:t>
            </w:r>
          </w:p>
        </w:tc>
        <w:tc>
          <w:tcPr>
            <w:tcW w:w="1507" w:type="dxa"/>
            <w:shd w:val="clear" w:color="000000" w:fill="FFFFFF"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СетьСтройКонструкция</w:t>
            </w:r>
            <w:proofErr w:type="spellEnd"/>
            <w:r w:rsidRPr="00405231">
              <w:rPr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000000" w:fill="FFFFFF"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6671299118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15 355 247,38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2 945 136,00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 xml:space="preserve">Акты оказания услуг: № 1 от 25.02.2014, № 2 от 25.02.2014, № 3 от 25.02.2014, № 6 от 25.02.2014, № 7 от 25.02.2014, № 8 от 12.05.2014, № 9 от 10.12.2014, справки по форме КС-3: № 1 от 23.12.2013, № 2 от 23.12.2013, № 3 от 23.12.2013, № 4 от </w:t>
            </w:r>
            <w:r w:rsidRPr="00405231">
              <w:rPr>
                <w:sz w:val="18"/>
                <w:szCs w:val="18"/>
              </w:rPr>
              <w:lastRenderedPageBreak/>
              <w:t>23.12.2013, № 5 от 23.12.2013, № 6 от 25.02.2014, № 7 от 25.02.2014 № 8 от 12.05.2014, № 9 от 10.12.2014, Определение АС Свердловской области от</w:t>
            </w:r>
            <w:proofErr w:type="gramEnd"/>
            <w:r w:rsidRPr="00405231">
              <w:rPr>
                <w:sz w:val="18"/>
                <w:szCs w:val="18"/>
              </w:rPr>
              <w:t xml:space="preserve"> 24.06.2016 по делу № А60-57442/2014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07" w:type="dxa"/>
            <w:shd w:val="clear" w:color="000000" w:fill="FFFFFF"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ГУП г. Москвы Дирекция гаражного строительства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7710027112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6 683 326,83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3 982 594,00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№ 003-001932-14 от 06.03.2014 на выполнение строительно-монтажных работ, справка по форме КС-3 № 1 от 30.09.2014 акты о приемке выполненных работ: №№ 1-10 от 30.09.2014;</w:t>
            </w:r>
          </w:p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>Договор № 003-001931-14 от 06.03.2014 на выполнение строительно-монтажных работ, справка по форме КС-3 № 3 от 30.09.2014, акты о приемке выполненных работ №№ 10-16 от 30.09.2014, справка по форме КС-3 от 31.05.2014, акты о приемке выполненных работ №№ 5-9 от 31.05.2014</w:t>
            </w:r>
            <w:r>
              <w:rPr>
                <w:sz w:val="18"/>
                <w:szCs w:val="18"/>
              </w:rPr>
              <w:t>, справка по форме КС-</w:t>
            </w:r>
            <w:r w:rsidRPr="00405231">
              <w:rPr>
                <w:sz w:val="18"/>
                <w:szCs w:val="18"/>
              </w:rPr>
              <w:t>3 № 1 от 30.04.2014, акты о приемке выполненных работ №№ 1-4 от 30.04.2014;</w:t>
            </w:r>
            <w:proofErr w:type="gramEnd"/>
          </w:p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№ 003-001930-14 от 06.03.2014 на выполнение строительно-монтажных работ, справка по форме КС</w:t>
            </w:r>
            <w:r>
              <w:rPr>
                <w:sz w:val="18"/>
                <w:szCs w:val="18"/>
              </w:rPr>
              <w:t>-</w:t>
            </w:r>
            <w:r w:rsidRPr="00405231">
              <w:rPr>
                <w:sz w:val="18"/>
                <w:szCs w:val="18"/>
              </w:rPr>
              <w:t>3 № 1 от 31.05.2014, акты о приемке выполненных работ №№ 1-3 от 31.05.2014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FF0000"/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ФорпостЭнерго</w:t>
            </w:r>
            <w:proofErr w:type="spellEnd"/>
            <w:r w:rsidRPr="00405231">
              <w:rPr>
                <w:sz w:val="18"/>
                <w:szCs w:val="18"/>
              </w:rPr>
              <w:t xml:space="preserve"> (ЗАО)</w:t>
            </w:r>
          </w:p>
        </w:tc>
        <w:tc>
          <w:tcPr>
            <w:tcW w:w="1276" w:type="dxa"/>
            <w:shd w:val="clear" w:color="000000" w:fill="FFFFFF"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7817308356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78 976 315,15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16 031 025,35</w:t>
            </w:r>
          </w:p>
        </w:tc>
        <w:tc>
          <w:tcPr>
            <w:tcW w:w="3543" w:type="dxa"/>
            <w:shd w:val="clear" w:color="000000" w:fill="FFFFFF"/>
          </w:tcPr>
          <w:p w:rsidR="00946528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Определение АС города Москвы от 24.04.2015 по делу № А40-117438/2014</w:t>
            </w:r>
          </w:p>
          <w:p w:rsidR="00946528" w:rsidRDefault="00946528" w:rsidP="0094652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Договор подряда № ФПЭ10/11/520-003-0181 от 13.03.2012,</w:t>
            </w:r>
            <w:r w:rsidRPr="00405231">
              <w:rPr>
                <w:sz w:val="18"/>
                <w:szCs w:val="18"/>
              </w:rPr>
              <w:t xml:space="preserve"> акт</w:t>
            </w:r>
            <w:r>
              <w:rPr>
                <w:sz w:val="18"/>
                <w:szCs w:val="18"/>
              </w:rPr>
              <w:t>ы</w:t>
            </w:r>
            <w:r w:rsidRPr="00405231">
              <w:rPr>
                <w:sz w:val="18"/>
                <w:szCs w:val="18"/>
              </w:rPr>
              <w:t xml:space="preserve"> по форме КС-2</w:t>
            </w:r>
            <w:r>
              <w:rPr>
                <w:sz w:val="18"/>
                <w:szCs w:val="18"/>
              </w:rPr>
              <w:t>: № 1 от 22.03.2012, № 2 от 22.03.2012, № 3 от 22.03.2012, № 4 от 22.03.2012, № 5 от 22.03.2012, № 6 от 22.03.2012, № 7 от 22.03.2012, № 8 от 22.03.2012, № 9 от 22.03.2012, № 10 от 22.03.2012, № 11 от 22.03.2012, № 12 от 22.03.2012, № 13 от 22.03.2012, № 14 от 22.03.2012, № 15 от 22.03.2012, № 16 от 22.03.2012, № 17</w:t>
            </w:r>
            <w:proofErr w:type="gramEnd"/>
            <w:r>
              <w:rPr>
                <w:sz w:val="18"/>
                <w:szCs w:val="18"/>
              </w:rPr>
              <w:t xml:space="preserve"> от 22.03.2012, № 18 от 22.03.2012, справка по форме КС-3 № 1 от 22.03.2012, акты зачета взаимных требований: № КД24 229-069/0793 ОТ 22.03.2012,  № КД24 229-069/0828 от 25.07.2012, акт сверки № 9218 от 17.07.2014, </w:t>
            </w:r>
          </w:p>
          <w:p w:rsidR="00946528" w:rsidRDefault="00946528" w:rsidP="0094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№ ФМЦ 01-07/4 от 17.07.2014 уступки прав (цессии), </w:t>
            </w:r>
          </w:p>
          <w:p w:rsidR="00946528" w:rsidRPr="00405231" w:rsidRDefault="00946528" w:rsidP="0094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платежные поручения: № 1527 от 21.10.2014, № 1526 от 22.10.2014, № 1099 от 21.07.2014, № 1776 от 02.12.2014, № 1861 от 24.12.2014, № 242 от 19.03.2015, Определение АС города Москвы от 04.10.2016 по делу № А40-117438/14-38-132Б, Определение АС города Москвы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06.07.2017 по делу № А40-117438/14-38-132Б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МЕГА-КОНСУЛ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7702285818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23 985 921,29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4 600 500,00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№ 643/55214662/010 о выполнении функций Технического заказчика от 24.05.2012, дополнительное соглашение №1 к Договору № 643/55214662/010 от 24.05.2012 о выполнении функций Технического заказчика от 16.09.2012, акт све</w:t>
            </w:r>
            <w:r>
              <w:rPr>
                <w:sz w:val="18"/>
                <w:szCs w:val="18"/>
              </w:rPr>
              <w:t>рки взаимных расчетов за период</w:t>
            </w:r>
            <w:r w:rsidRPr="00405231">
              <w:rPr>
                <w:sz w:val="18"/>
                <w:szCs w:val="18"/>
              </w:rPr>
              <w:t xml:space="preserve"> 1 квартал 2014 г. от 31.03.2014, Решение АС города Москвы от 20.03.2017 по делу № А40-243007/16-96-2187, Постановление</w:t>
            </w:r>
            <w:proofErr w:type="gramStart"/>
            <w:r w:rsidRPr="00405231">
              <w:rPr>
                <w:sz w:val="18"/>
                <w:szCs w:val="18"/>
              </w:rPr>
              <w:t xml:space="preserve"> Д</w:t>
            </w:r>
            <w:proofErr w:type="gramEnd"/>
            <w:r w:rsidRPr="00405231">
              <w:rPr>
                <w:sz w:val="18"/>
                <w:szCs w:val="18"/>
              </w:rPr>
              <w:t>евятого Арбитражного апелляционного суда от 09.06.2017 по делу № А40-243007/16, исполнительный лист по делу № А40-243007/16-96-2187 от 20.03.2017  ФС № 017604502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Уралхиммаш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(ОАО)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6664013880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373 043,76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222 297,00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 xml:space="preserve">Договор № ФМ 13-0610/853-421/10 от 27.07.2010 на выполнение функций заказчика, дополнительные соглашения </w:t>
            </w:r>
            <w:r>
              <w:rPr>
                <w:sz w:val="18"/>
                <w:szCs w:val="18"/>
              </w:rPr>
              <w:t>к д</w:t>
            </w:r>
            <w:r w:rsidRPr="00405231">
              <w:rPr>
                <w:sz w:val="18"/>
                <w:szCs w:val="18"/>
              </w:rPr>
              <w:t>оговор</w:t>
            </w:r>
            <w:r>
              <w:rPr>
                <w:sz w:val="18"/>
                <w:szCs w:val="18"/>
              </w:rPr>
              <w:t>у</w:t>
            </w:r>
            <w:r w:rsidRPr="00405231">
              <w:rPr>
                <w:sz w:val="18"/>
                <w:szCs w:val="18"/>
              </w:rPr>
              <w:t xml:space="preserve"> № ФМ 13-0610/853-421/10 от 27.07.2010: № 1 от 27.07.2010, № 2 от 27.07.2010, № 3/1 от 27.06.2012, № 3/2 от 16.06.2012 с дополнением № 1 от 07.03.2012, № 7 от 07.02.2012, № 10 от 15.02.2012, № 11 от 14.03.2012, № 12 от 16.03.2012, № 13 от 16.03.2012, № 14 от 06.07.2012, № 15 от</w:t>
            </w:r>
            <w:proofErr w:type="gramEnd"/>
            <w:r w:rsidRPr="00405231">
              <w:rPr>
                <w:sz w:val="18"/>
                <w:szCs w:val="18"/>
              </w:rPr>
              <w:t xml:space="preserve"> </w:t>
            </w:r>
            <w:proofErr w:type="gramStart"/>
            <w:r w:rsidRPr="00405231">
              <w:rPr>
                <w:sz w:val="18"/>
                <w:szCs w:val="18"/>
              </w:rPr>
              <w:t>16.04.2012, № 16 от 24.05.2012, № 17 от 22.06.2012, № 18 от 13.09.2012, № 22 от 29.03.2013, № 23 от 16.11.2012, № 24 от 16.06.2014, отчеты заказчика: № 2.20-7 (УХМ) от 17.04.2014, № 1.2-3 (УХМ) от 29.01.2014, № 2.10-25 (УХМ) от 13.05.2014, № 2.10-23 (УХМ) от 25.03.2014, № 2.10-22 (УХМ) от 21.03.2014,№ 2.10-21 (УХМ) от 27.01.2014, № 2.10-20 (УХМ) от 14.01.2014, № 22-2 (УХМ) от 24.12.2013</w:t>
            </w:r>
            <w:proofErr w:type="gramEnd"/>
            <w:r w:rsidRPr="00405231">
              <w:rPr>
                <w:sz w:val="18"/>
                <w:szCs w:val="18"/>
              </w:rPr>
              <w:t xml:space="preserve">, № </w:t>
            </w:r>
            <w:proofErr w:type="gramStart"/>
            <w:r w:rsidRPr="00405231">
              <w:rPr>
                <w:sz w:val="18"/>
                <w:szCs w:val="18"/>
              </w:rPr>
              <w:t>2.10.-17 (УХМ) от 29.10.2013, № 1.9.-14 (УХМ) от 31.10.2012, № 1.2-1 (УХМ) от 28.04.2012, № 6.8.2-6 (УХМ) от 25.01.2012, № 6.8.2-5 ((УХМ) от 10.11.2011, №№ 6.8.2-4 (УХМ) от 30.09.2011, № 6.8.2-3 (УХМ) от 24.08.2011, № 6.8.2-2 (УХМ) от 18.07.2011, акт сверки взаимных расчетов за период: 3 квартал 2014 г., акты: № 11 от 29.01.2014, № 301 от 27.11.2014, № 200 от 31.08.2014</w:t>
            </w:r>
            <w:proofErr w:type="gramEnd"/>
            <w:r w:rsidRPr="00405231">
              <w:rPr>
                <w:sz w:val="18"/>
                <w:szCs w:val="18"/>
              </w:rPr>
              <w:t>, № 252 от 31.10.2014, № 174 от 31.08.2014, № 157 от 31.07.2014, № 145 от 31.07.2014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Интер-Капитал</w:t>
            </w:r>
            <w:proofErr w:type="spellEnd"/>
            <w:r w:rsidRPr="00405231">
              <w:rPr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7728587161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6 209 701,81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3 700 361,00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займа № 13 от 11.08.2006, дополнительные соглашения к договору займа № 13 от 11.08.2006</w:t>
            </w:r>
            <w:r>
              <w:rPr>
                <w:sz w:val="18"/>
                <w:szCs w:val="18"/>
              </w:rPr>
              <w:t>:</w:t>
            </w:r>
            <w:r w:rsidRPr="00405231">
              <w:rPr>
                <w:sz w:val="18"/>
                <w:szCs w:val="18"/>
              </w:rPr>
              <w:t xml:space="preserve"> № 2 от 01.12.2007, № б/</w:t>
            </w:r>
            <w:proofErr w:type="spellStart"/>
            <w:r w:rsidRPr="00405231">
              <w:rPr>
                <w:sz w:val="18"/>
                <w:szCs w:val="18"/>
              </w:rPr>
              <w:t>н</w:t>
            </w:r>
            <w:proofErr w:type="spellEnd"/>
            <w:r w:rsidRPr="00405231">
              <w:rPr>
                <w:sz w:val="18"/>
                <w:szCs w:val="18"/>
              </w:rPr>
              <w:t xml:space="preserve"> от 26.06.2007, № 3 от 30.12.2008, соглашение о расторжении от 30.06.2008, акт зачета взаимных требований </w:t>
            </w:r>
            <w:proofErr w:type="gramStart"/>
            <w:r w:rsidRPr="00405231">
              <w:rPr>
                <w:sz w:val="18"/>
                <w:szCs w:val="18"/>
              </w:rPr>
              <w:t>от</w:t>
            </w:r>
            <w:proofErr w:type="gramEnd"/>
            <w:r w:rsidRPr="00405231">
              <w:rPr>
                <w:sz w:val="18"/>
                <w:szCs w:val="18"/>
              </w:rPr>
              <w:t xml:space="preserve"> 18.07.2014  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07" w:type="dxa"/>
            <w:shd w:val="clear" w:color="000000" w:fill="FFFFFF"/>
            <w:hideMark/>
          </w:tcPr>
          <w:p w:rsidR="00946528" w:rsidRPr="00405231" w:rsidRDefault="00946528" w:rsidP="00946528">
            <w:pPr>
              <w:rPr>
                <w:sz w:val="18"/>
                <w:szCs w:val="18"/>
                <w:lang w:val="en-US"/>
              </w:rPr>
            </w:pPr>
            <w:proofErr w:type="spellStart"/>
            <w:r w:rsidRPr="00405231">
              <w:rPr>
                <w:sz w:val="18"/>
                <w:szCs w:val="18"/>
              </w:rPr>
              <w:t>Уралмашзавод</w:t>
            </w:r>
            <w:proofErr w:type="spellEnd"/>
            <w:r w:rsidRPr="00405231">
              <w:rPr>
                <w:sz w:val="18"/>
                <w:szCs w:val="18"/>
              </w:rPr>
              <w:t xml:space="preserve"> (ОАО)</w:t>
            </w:r>
          </w:p>
        </w:tc>
        <w:tc>
          <w:tcPr>
            <w:tcW w:w="1276" w:type="dxa"/>
            <w:shd w:val="clear" w:color="000000" w:fill="FFFFFF"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6663005798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72 508 290,56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43 207 691,00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E811C0">
              <w:rPr>
                <w:sz w:val="18"/>
                <w:szCs w:val="18"/>
              </w:rPr>
              <w:t>Договор № ФМ-02-0210 от 26.02.2010 на выполнение функций заказчика, дополнительные соглашения к договору № ФМ-02-0210 от 26.02.2010: № 10 от 26.02.2010, № 15 от 12.03.2010, № 21 от 23.03.2010, № 26 от 23.03.2010, № 27 от 26.02.2010, № 37 от 08.09.2011 с дополнением № 1 от 01.10.2012, № 39 от 14.09.2012 с дополнением № 1 от 16.11.2012, № 40 от 10.04.2014, № 41 от 10.04.2014, № 42 от 10.04.2014,</w:t>
            </w:r>
            <w:r w:rsidRPr="00405231">
              <w:rPr>
                <w:sz w:val="18"/>
                <w:szCs w:val="18"/>
              </w:rPr>
              <w:t xml:space="preserve"> отчеты заказчика: № 10/3 (УЗТМ</w:t>
            </w:r>
            <w:proofErr w:type="gramEnd"/>
            <w:r w:rsidRPr="00405231">
              <w:rPr>
                <w:sz w:val="18"/>
                <w:szCs w:val="18"/>
              </w:rPr>
              <w:t xml:space="preserve">) </w:t>
            </w:r>
            <w:proofErr w:type="gramStart"/>
            <w:r w:rsidRPr="00405231">
              <w:rPr>
                <w:sz w:val="18"/>
                <w:szCs w:val="18"/>
              </w:rPr>
              <w:t>от 31.01.2014, № 14/4 от 31.05.2011, № 14/5 (УЗТМ) от 26.08.2011, № 14/6 (УЗТМ) от 25.08.2011, № 15/3 (УЗТМ) от 30.11.2011, № 17/6 от 04.08.2011, № 17/7 (УЗТМ) от 24.08.2011, №17/8 (УЗТМ) от 24.08.2011, № 17/11 (УЗТМ) от 30.11.2011, № 17/12 (УЗТМ) от 15.12.2011, № 17/13 (УЗТМ) от 24.01.2012, № 21/6 (УЗТМ) от 13.07.2011, № 21/9 (УЗТМ) от 01.09.2011</w:t>
            </w:r>
            <w:proofErr w:type="gramEnd"/>
            <w:r w:rsidRPr="00405231">
              <w:rPr>
                <w:sz w:val="18"/>
                <w:szCs w:val="18"/>
              </w:rPr>
              <w:t xml:space="preserve">, № </w:t>
            </w:r>
            <w:proofErr w:type="gramStart"/>
            <w:r w:rsidRPr="00405231">
              <w:rPr>
                <w:sz w:val="18"/>
                <w:szCs w:val="18"/>
              </w:rPr>
              <w:t>23/1 (УЗТМ) от 14.07.2011, № 26/1 (УЗТМ) от 30.11.2010, № 26/3 (УЗТМ) от 30.06.2011, № 26/4 (УЗТМ) от 31.08.2011, № 26/5 (УЗТМ) от 31.09.2011, № 26/6 (УЗТМ) от 31.10.2011, № 26/7 (УЗТМ) от 01.11.2011, № 26/10 (УЗТМ) от 12.01.2010, № 26/23 (УЗТМ) от 13.12.2012, № 26/27 (УЗТМ) от 15.04.2013, № 26/29 (УЗТМ) от 29.05.2014, № 27/9 (УЗТМ) от 22.11.2011</w:t>
            </w:r>
            <w:proofErr w:type="gramEnd"/>
            <w:r w:rsidRPr="00405231">
              <w:rPr>
                <w:sz w:val="18"/>
                <w:szCs w:val="18"/>
              </w:rPr>
              <w:t xml:space="preserve">, № </w:t>
            </w:r>
            <w:proofErr w:type="gramStart"/>
            <w:r w:rsidRPr="00405231">
              <w:rPr>
                <w:sz w:val="18"/>
                <w:szCs w:val="18"/>
              </w:rPr>
              <w:t xml:space="preserve">27/10 (УЗТМ) от 18.01.2010, № 27/10 (УЗТМ) от 31.10.2011, № 27/11 (УЗТМ) от 21.02.2012, № 27/12 </w:t>
            </w:r>
            <w:r w:rsidRPr="00405231">
              <w:rPr>
                <w:sz w:val="18"/>
                <w:szCs w:val="18"/>
              </w:rPr>
              <w:lastRenderedPageBreak/>
              <w:t>(УЗТМ) от 27.03.2012, № 27/13 (УЗТМ) от 02.04.2012, № 27/14 (УЗТМ) от 04.05.2012, № 27/15 (УЗТМ) от 21.05.2012, № 27/16 (УЗТМ) от 30.08.2012, № 27/18 (УЗТМ) от 21.12.2012, № 27/19 (УЗТМ) от 18.01.2013, № 27/20 (УЗТМ)  от 12.03.2013, № 27/21 (УЗТМ) от 25.01.2014</w:t>
            </w:r>
            <w:proofErr w:type="gramEnd"/>
            <w:r w:rsidRPr="00405231">
              <w:rPr>
                <w:sz w:val="18"/>
                <w:szCs w:val="18"/>
              </w:rPr>
              <w:t xml:space="preserve">, № </w:t>
            </w:r>
            <w:proofErr w:type="gramStart"/>
            <w:r w:rsidRPr="00405231">
              <w:rPr>
                <w:sz w:val="18"/>
                <w:szCs w:val="18"/>
              </w:rPr>
              <w:t>27/21 (УЗТМ) от 27.09.2012, № 27/22 (УЗТМ) от 25.02.2014, № 27/23 (УЗТМ) от 25.03.2014, № 27/24 от 25.04.2014, № 27/25 от 25.07.2014, № 39/2 от 26.02.2013, справка по форме КС-3 № 8 от 12.01.2012, акты: № 225 от 21.05.2012,</w:t>
            </w:r>
            <w:r>
              <w:rPr>
                <w:sz w:val="18"/>
                <w:szCs w:val="18"/>
              </w:rPr>
              <w:t xml:space="preserve"> № 244 от 04.05.2012, № 795 от 21.12.2012, № 462 от 30.08.2012, № 461 от 30.08.2012, № 524 от 27.09.2012, №40 от 21.02.2012, № 97 от 27.03.2012, №190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 02.04.2012, № 16 от 18.01.2012, № 99 от 12.03.2013, № 4 от 18.01.2013, № 337 от 28.08.2013, № 354 от 29.08.2013, № 378 от 13.09.2013, № 381 от 13.09.2013, № 389 от 17.09.2013, №383 от 19.09.2013, № 380 от 23.09.2013, № 390 от 30.09.2013, № 307 от 31.07.2013, № 309 от 29.07.2013, № 245 от 23.05.2013, №186 от 25.04.2013, № 160 от 15.04.2013, № 79 от 26.02.2013, № 27 от 25.01.2013, № 152 от 02.04.2013, № 86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 25.02.2013, № 185 от 16.04.2012, № 184 от 12.04.2012, № 456 от 29.08.2012, № 545 от 28.09.2012, № 79 от 06.03.2012, № 95 от 27.03.2012, № 121 от 27.03.2012, № 137 от 02.04.2012, № 664 от 21.11.2012, № 668 от 22.11.2012, № 67 от 21.02.2012, № 44 от 06.02.2012, № 342 от 20.08.2013, № 394 от 04.09.2013, № 379 от 13.09.2013, № 671 от 30.11.2012, № 327 от 06.06.2012, № 267 от 19.06.2012, № 24 от 31.01.2012, № 219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 22.05.2013, № 69 от 22.02.2012, № 6 от 12.01.2012, № 4 от 11.01.2012, № 522 от 24.09.2012, № 445 от 27.08.2012, № 138 от 06.04.2012, № 463 от 31.07.2013, № 153 от 02.04.2013, № 581 от 25.10.2012, № 197 от 26.04.2012, № 147 от 16.04.2012, № 143 от 25.07.2014, № 166 от 28.08.2014, № 9 от 31.01.2014, № 140 от 31.07.2014, № 28 от 25.02.2014, № 41 от 25.03.2014, № 14 от 25.01.2014, № 75 от 25.04.2014, № 87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 30.04.2014, № 86 от 22.04.2014, № 71 от 22.04.2014, № 29 от 13.02.2014, № 182 от 04.07.2014, № 104 от 29.05.2014, № 76 от 15.04.2014, № 200 от 20.05.2013, № 460 от 20.11.2013, № 457 от 21.11.2013, № 424 от 05.11.2013, № 444 от 31.10.2013, № 450 от 18.10.2013, № 466 от 31.10.2013, № 418 от 25.10.2013, № 189 от 15.09.2014, № 123 от 29.05.2014, № 109 от 29.05.2014, № 319 от 18.11.2011, № 498 от 23.12.2013, № 499</w:t>
            </w:r>
            <w:proofErr w:type="gramEnd"/>
            <w:r>
              <w:rPr>
                <w:sz w:val="18"/>
                <w:szCs w:val="18"/>
              </w:rPr>
              <w:t xml:space="preserve"> от 24.12.2013, № 511 от 25.12.2013, № 497 от 19.12.2013, № 472 от 29.11.2013, № 143 от 07.07.2011, № 344 от 30.11.2011,  № 201 от 31.08.2011,  № 303 от 01.11.2011, № 281 от 31.10.2011, № 235 от 22.09.2011, № 330 от 22.11.2011, № 364 от 23.12.2011, № 283 от 31.10.2011, № 334 от 30.11.2011, № 152 от 15.07.2011, № 233 от 23.09.2011, № 275 от 20.10.2011  </w:t>
            </w:r>
            <w:r w:rsidRPr="00405231">
              <w:rPr>
                <w:sz w:val="18"/>
                <w:szCs w:val="18"/>
              </w:rPr>
              <w:t xml:space="preserve"> 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07" w:type="dxa"/>
            <w:shd w:val="clear" w:color="auto" w:fill="auto"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ОМЗ-Спецсталь</w:t>
            </w:r>
            <w:proofErr w:type="spellEnd"/>
            <w:r w:rsidRPr="00405231">
              <w:rPr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6673089388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2 273 398,93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1 388 383,75</w:t>
            </w: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 xml:space="preserve">Акт № 295 от 29.12.2014, акт сверки взаимных расчетов за период 3 квартал 2014, отчет заказчика № 11/7 (СС) от 25.10.2011, справка по форме КС-3 № 2 от 19.10.2011, акт по форме КС-2 № 2 от 19.10.2011, отчет заказчика № 11/6 (СС) от 20.10.2011, справка по форме КС-3 от </w:t>
            </w:r>
            <w:r w:rsidRPr="00405231">
              <w:rPr>
                <w:sz w:val="18"/>
                <w:szCs w:val="18"/>
              </w:rPr>
              <w:lastRenderedPageBreak/>
              <w:t>22.09.2011, акт по форме КС-2 № 1 от 22.09.2011 , отчет заказчика № 11/17 (СС) от</w:t>
            </w:r>
            <w:proofErr w:type="gramEnd"/>
            <w:r w:rsidRPr="00405231">
              <w:rPr>
                <w:sz w:val="18"/>
                <w:szCs w:val="18"/>
              </w:rPr>
              <w:t xml:space="preserve"> 27.04.2013, справка по форме КС-3 № 4 от 15.04.2013,  акт по форме КС-2 № 4 от 15.04.2013, отчет заказчика № 11/13 (СС) от 29.02.2012, справка по форме КС-3 № 3 от 24.02.2012, акт по форме КС-2 № 3 от 24.02.2012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shd w:val="clear" w:color="000000" w:fill="FFFFFF"/>
            <w:noWrap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07" w:type="dxa"/>
            <w:shd w:val="clear" w:color="auto" w:fill="auto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ХимПластСтрой</w:t>
            </w:r>
            <w:proofErr w:type="spellEnd"/>
            <w:r>
              <w:rPr>
                <w:sz w:val="18"/>
                <w:szCs w:val="18"/>
              </w:rPr>
              <w:t xml:space="preserve"> (ЗАО)</w:t>
            </w:r>
          </w:p>
        </w:tc>
        <w:tc>
          <w:tcPr>
            <w:tcW w:w="1276" w:type="dxa"/>
            <w:shd w:val="clear" w:color="auto" w:fill="auto"/>
            <w:noWrap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7701610550</w:t>
            </w:r>
          </w:p>
        </w:tc>
        <w:tc>
          <w:tcPr>
            <w:tcW w:w="1559" w:type="dxa"/>
            <w:shd w:val="clear" w:color="auto" w:fill="auto"/>
            <w:noWrap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7 993 622</w:t>
            </w:r>
          </w:p>
        </w:tc>
        <w:tc>
          <w:tcPr>
            <w:tcW w:w="1276" w:type="dxa"/>
            <w:shd w:val="clear" w:color="auto" w:fill="auto"/>
            <w:noWrap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7 993 622</w:t>
            </w: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генерального подряда № ФМЦ 01-0913 от 04.09.2013, дополнительные соглашения № 1 от 30.09.2013, № 1/2 от 26.12.2013 к договору генерального подряда № ФМЦ 01-0913 от 04.09.2013, акт сверки взаимных расчетов за период: 1 квартал 2014 г., платежные поручения: № 1192 от 06.09.2013, № 1363 от 08.10.2013, № 1578 от 13.11.2013, Постановление</w:t>
            </w:r>
            <w:proofErr w:type="gramStart"/>
            <w:r w:rsidRPr="00405231">
              <w:rPr>
                <w:sz w:val="18"/>
                <w:szCs w:val="18"/>
              </w:rPr>
              <w:t xml:space="preserve"> Д</w:t>
            </w:r>
            <w:proofErr w:type="gramEnd"/>
            <w:r w:rsidRPr="00405231">
              <w:rPr>
                <w:sz w:val="18"/>
                <w:szCs w:val="18"/>
              </w:rPr>
              <w:t>евятого Арбитражного апелляционного суда</w:t>
            </w:r>
            <w:r>
              <w:rPr>
                <w:sz w:val="18"/>
                <w:szCs w:val="18"/>
              </w:rPr>
              <w:t xml:space="preserve"> от 05.07.2017 по делу № А40-233461/2016, исполнительный лист </w:t>
            </w:r>
            <w:r w:rsidRPr="00405231">
              <w:rPr>
                <w:sz w:val="18"/>
                <w:szCs w:val="18"/>
              </w:rPr>
              <w:t xml:space="preserve"> по делу</w:t>
            </w:r>
            <w:r>
              <w:rPr>
                <w:sz w:val="18"/>
                <w:szCs w:val="18"/>
              </w:rPr>
              <w:t xml:space="preserve"> № А40-233461/16-5-2031 от 05.07.2017 </w:t>
            </w:r>
            <w:r w:rsidRPr="00405231">
              <w:rPr>
                <w:sz w:val="18"/>
                <w:szCs w:val="18"/>
              </w:rPr>
              <w:t xml:space="preserve">ФС № </w:t>
            </w:r>
            <w:r>
              <w:rPr>
                <w:sz w:val="18"/>
                <w:szCs w:val="18"/>
              </w:rPr>
              <w:t>017635402</w:t>
            </w:r>
          </w:p>
        </w:tc>
      </w:tr>
      <w:tr w:rsidR="00946528" w:rsidRPr="00405231" w:rsidTr="00165C8E">
        <w:trPr>
          <w:trHeight w:val="240"/>
        </w:trPr>
        <w:tc>
          <w:tcPr>
            <w:tcW w:w="586" w:type="dxa"/>
            <w:vMerge w:val="restart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МСК-Градстрой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6673198820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804 484,35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center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642 687,29</w:t>
            </w:r>
          </w:p>
        </w:tc>
        <w:tc>
          <w:tcPr>
            <w:tcW w:w="3543" w:type="dxa"/>
            <w:shd w:val="clear" w:color="000000" w:fill="FFFFFF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>Договор подряда № ФМЕ 05-0813 от 02.09.2013, дополнительное соглашение № 1 от 03.02.12014 к договору подряда № ФМЕ 05-0813 от 02.09.2013, акт о признании неустойки к договору № ФМЕ 05-0813 от 02.09.2013, платежные поручения: № 1079 от 13.08.2013, № 1234 от 16.09.2013, договор подряда № ФМЕ 05-0713 от 05.08.2013, соглашение от 05.08.2013 к договору подряда № ФМЕ 05-0713 от 05.08.2013</w:t>
            </w:r>
            <w:proofErr w:type="gramEnd"/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ГК Строитель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5012080151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3 200 000,00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Платежные поручения: № 1511 от 16.10.2014, № 1611 от 30.10.2014, № 1649 от 12.11.2014, № 1784 от 08.12.2014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Тензор Компания ООО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7605016030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2 500,00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Лицензионный договор № 789345880 от 24.03.2015, мемориальный ордер № 93 от 05.02.2015, лицензионный договор № 779507770 от 10.02.2015, акт сверки взаимных расчетов по состоянию на 19.10.2016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Институт "</w:t>
            </w:r>
            <w:proofErr w:type="spellStart"/>
            <w:r w:rsidRPr="00405231">
              <w:rPr>
                <w:color w:val="000000"/>
                <w:sz w:val="18"/>
                <w:szCs w:val="18"/>
              </w:rPr>
              <w:t>Стройремпроект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>" (ОДО)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046885305151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55 711,94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№ 3495/ФМЕ 02-0314 от 23.04.2014, платежное поручение № 1267 от 22.08.2014, акт сверки взаимных расчетов за период 3 квартал 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РосСтройГруп</w:t>
            </w:r>
            <w:proofErr w:type="gramStart"/>
            <w:r w:rsidRPr="00405231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405231">
              <w:rPr>
                <w:color w:val="000000"/>
                <w:sz w:val="18"/>
                <w:szCs w:val="18"/>
              </w:rPr>
              <w:t>ООО)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5507228900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81 492,46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строительного подряда № ФМЕ 145-0913 от 03.09.2013, соглашение б/</w:t>
            </w:r>
            <w:proofErr w:type="spellStart"/>
            <w:proofErr w:type="gramStart"/>
            <w:r w:rsidRPr="00405231">
              <w:rPr>
                <w:sz w:val="18"/>
                <w:szCs w:val="18"/>
              </w:rPr>
              <w:t>н</w:t>
            </w:r>
            <w:proofErr w:type="spellEnd"/>
            <w:proofErr w:type="gramEnd"/>
            <w:r w:rsidRPr="00405231">
              <w:rPr>
                <w:sz w:val="18"/>
                <w:szCs w:val="18"/>
              </w:rPr>
              <w:t xml:space="preserve"> от 23.12.2013 </w:t>
            </w:r>
            <w:proofErr w:type="gramStart"/>
            <w:r w:rsidRPr="00405231">
              <w:rPr>
                <w:sz w:val="18"/>
                <w:szCs w:val="18"/>
              </w:rPr>
              <w:t>к</w:t>
            </w:r>
            <w:proofErr w:type="gramEnd"/>
            <w:r w:rsidRPr="00405231">
              <w:rPr>
                <w:sz w:val="18"/>
                <w:szCs w:val="18"/>
              </w:rPr>
              <w:t xml:space="preserve"> договору строительного подряда № ФМЕ 145-0913 от 03.09.2013, платежные поручения: № 1382 от 10.10.2013, № 1660 от 03.12.2013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Антарес-Электро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7722746182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15 692,46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Платежное поручение № 1508 от 16.10.2014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 xml:space="preserve">Что делать </w:t>
            </w:r>
            <w:proofErr w:type="spellStart"/>
            <w:r w:rsidRPr="00405231">
              <w:rPr>
                <w:color w:val="000000"/>
                <w:sz w:val="18"/>
                <w:szCs w:val="18"/>
              </w:rPr>
              <w:t>Информ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(ЗАО)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7708529394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35 786,70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Платежное поручение № 282 от 31.03.2015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Ижора-Кран (ЗАО)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7817046870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25 960,00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подряда № ФМ 02-1013 от 25.10.2013, акт № 33 от 12.03.2014, акт сверки по состоянию на 30.06.2014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ООО "</w:t>
            </w:r>
            <w:proofErr w:type="spellStart"/>
            <w:r w:rsidRPr="00405231">
              <w:rPr>
                <w:sz w:val="18"/>
                <w:szCs w:val="18"/>
              </w:rPr>
              <w:t>Висстрой</w:t>
            </w:r>
            <w:proofErr w:type="spellEnd"/>
            <w:r w:rsidRPr="00405231">
              <w:rPr>
                <w:sz w:val="18"/>
                <w:szCs w:val="18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8610015490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18 000,90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Товарная накладная № 3 от 05.11.2014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Электромонтажстрой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№ 1 (ООО)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8606008115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21 931,83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субподряда № П-10/14/ФМЕ 10-0714 от 01.07.2014, справка по форме КС-3 № 1 от 01.09.2014, акт по форме КС-2 № 1 от 01.09.2014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Форпост-оценка (ООО)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7709911574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24 558,00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 xml:space="preserve">Договор оказания услуг № 01/КУ/13 от 30.01.2013, акт сдачи-приемки услуг от 21.02.2013, акты зачета взаимных требований от 31.12.2013, от 31.01.2014, от 28.02.2014, </w:t>
            </w:r>
            <w:proofErr w:type="gramStart"/>
            <w:r w:rsidRPr="00405231">
              <w:rPr>
                <w:sz w:val="18"/>
                <w:szCs w:val="18"/>
              </w:rPr>
              <w:t>от</w:t>
            </w:r>
            <w:proofErr w:type="gramEnd"/>
            <w:r w:rsidRPr="00405231">
              <w:rPr>
                <w:sz w:val="18"/>
                <w:szCs w:val="18"/>
              </w:rPr>
              <w:t xml:space="preserve"> 31.03.2014, от 30.04.2014, от </w:t>
            </w:r>
            <w:r w:rsidRPr="00405231">
              <w:rPr>
                <w:sz w:val="18"/>
                <w:szCs w:val="18"/>
              </w:rPr>
              <w:lastRenderedPageBreak/>
              <w:t>31.05.2014, от 30.06.2014, от 31.07.2014, от 31.08.2014, от 30.09.2014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 xml:space="preserve">Форпост </w:t>
            </w:r>
            <w:proofErr w:type="spellStart"/>
            <w:r w:rsidRPr="00405231">
              <w:rPr>
                <w:sz w:val="18"/>
                <w:szCs w:val="18"/>
              </w:rPr>
              <w:t>Энерго</w:t>
            </w:r>
            <w:proofErr w:type="spellEnd"/>
            <w:r w:rsidRPr="00405231">
              <w:rPr>
                <w:sz w:val="18"/>
                <w:szCs w:val="18"/>
              </w:rPr>
              <w:t xml:space="preserve"> (ЗАО)</w:t>
            </w:r>
          </w:p>
        </w:tc>
        <w:tc>
          <w:tcPr>
            <w:tcW w:w="1276" w:type="dxa"/>
            <w:shd w:val="clear" w:color="auto" w:fill="auto"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7817308356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15 000,00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gramStart"/>
            <w:r w:rsidRPr="00405231">
              <w:rPr>
                <w:sz w:val="18"/>
                <w:szCs w:val="18"/>
              </w:rPr>
              <w:t>Договор № 014/2011 от 14.11.2011, акт № 180 от 30.04.2013, счет-фактура № 185 от 30.04.2013, акт № 204 от 31.05.2013, акт № 250 от 30.06.2013, акт № 301 от 31.07.2013, акт № 350 от 31.08.2013, акт № 388 от 30.09.2013, акт № 423 от 31.10.2013, акт № 455 от 29.11.2013, акт № 505 от 31.12.2013, акт № 2 от 31.01.2014, акт 21 от 28.02.2014, акт № 45 от 31.03.2014, акт № 81 от</w:t>
            </w:r>
            <w:proofErr w:type="gramEnd"/>
            <w:r w:rsidRPr="00405231">
              <w:rPr>
                <w:sz w:val="18"/>
                <w:szCs w:val="18"/>
              </w:rPr>
              <w:t xml:space="preserve"> 30.04.2014, акт № 115 от 30.05.2014, акт № 131 от 30.06.2014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proofErr w:type="spellStart"/>
            <w:r w:rsidRPr="00405231">
              <w:rPr>
                <w:sz w:val="18"/>
                <w:szCs w:val="18"/>
              </w:rPr>
              <w:t>Вихрь-НК</w:t>
            </w:r>
            <w:proofErr w:type="spellEnd"/>
            <w:r w:rsidRPr="00405231">
              <w:rPr>
                <w:sz w:val="18"/>
                <w:szCs w:val="18"/>
              </w:rPr>
              <w:t xml:space="preserve"> ГСК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7720694186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10 000,00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№ ФМЦ 01-0912 от 07.09.2012, счет № 1 от 17.04.2013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Аркон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НПО (ЗАО)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7722109602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126 925,00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Акт выверки взаимной задолженности на 13.12.2014, платежные поручения: № 1545 от 20.10.2014, № 3966 от 13.11.2014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ТехСтройСервис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5018098797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135 271,98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Платежное поручение № 1576 от 23.10.2014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Энергокомплекс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6673210179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133 981,66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подряда № ФМЕ 04-0213 от 06.02.2013, соглашение от 06.02.2013 к договору подряда № ФМЕ 04-2013 от 06.02.2013, акт № 81 оказания услуг от 26.02.2013</w:t>
            </w:r>
          </w:p>
        </w:tc>
      </w:tr>
      <w:tr w:rsidR="00165C8E" w:rsidRPr="00405231" w:rsidTr="00165C8E">
        <w:trPr>
          <w:trHeight w:val="240"/>
        </w:trPr>
        <w:tc>
          <w:tcPr>
            <w:tcW w:w="58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5231">
              <w:rPr>
                <w:color w:val="000000"/>
                <w:sz w:val="18"/>
                <w:szCs w:val="18"/>
              </w:rPr>
              <w:t>Фэскон</w:t>
            </w:r>
            <w:proofErr w:type="spellEnd"/>
            <w:r w:rsidRPr="00405231">
              <w:rPr>
                <w:color w:val="000000"/>
                <w:sz w:val="18"/>
                <w:szCs w:val="18"/>
              </w:rPr>
              <w:t xml:space="preserve"> СК (ООО)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color w:val="000000"/>
                <w:sz w:val="18"/>
                <w:szCs w:val="18"/>
              </w:rPr>
            </w:pPr>
            <w:r w:rsidRPr="00405231">
              <w:rPr>
                <w:color w:val="000000"/>
                <w:sz w:val="18"/>
                <w:szCs w:val="18"/>
              </w:rPr>
              <w:t>6673211373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46528" w:rsidRPr="00405231" w:rsidRDefault="00946528" w:rsidP="00946528">
            <w:pPr>
              <w:jc w:val="right"/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167 761,20</w:t>
            </w:r>
          </w:p>
        </w:tc>
        <w:tc>
          <w:tcPr>
            <w:tcW w:w="1276" w:type="dxa"/>
            <w:vMerge/>
            <w:hideMark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946528" w:rsidRPr="00405231" w:rsidRDefault="00946528" w:rsidP="00946528">
            <w:pPr>
              <w:rPr>
                <w:sz w:val="18"/>
                <w:szCs w:val="18"/>
              </w:rPr>
            </w:pPr>
            <w:r w:rsidRPr="00405231">
              <w:rPr>
                <w:sz w:val="18"/>
                <w:szCs w:val="18"/>
              </w:rPr>
              <w:t>Договор подряда № ФМЕ 01-1212 от 12.12.2012, соглашение от 12.12.2012 к Договору подряда № ФМЕ 01-1212 от 12.12.2012</w:t>
            </w:r>
          </w:p>
        </w:tc>
      </w:tr>
    </w:tbl>
    <w:p w:rsidR="00CA6DCD" w:rsidRPr="00084013" w:rsidRDefault="00CA6DCD" w:rsidP="00CA6DCD">
      <w:pPr>
        <w:tabs>
          <w:tab w:val="left" w:pos="284"/>
        </w:tabs>
        <w:ind w:left="284" w:hanging="568"/>
        <w:rPr>
          <w:sz w:val="22"/>
          <w:szCs w:val="22"/>
        </w:rPr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sectPr w:rsidR="00CA6DCD" w:rsidSect="00946528">
      <w:footerReference w:type="default" r:id="rId7"/>
      <w:pgSz w:w="11906" w:h="16838"/>
      <w:pgMar w:top="709" w:right="850" w:bottom="851" w:left="1701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CD" w:rsidRDefault="00CA6DCD" w:rsidP="00755B0A">
      <w:r>
        <w:separator/>
      </w:r>
    </w:p>
  </w:endnote>
  <w:endnote w:type="continuationSeparator" w:id="0">
    <w:p w:rsidR="00CA6DCD" w:rsidRDefault="00CA6DCD" w:rsidP="0075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069253"/>
      <w:docPartObj>
        <w:docPartGallery w:val="Page Numbers (Bottom of Page)"/>
        <w:docPartUnique/>
      </w:docPartObj>
    </w:sdtPr>
    <w:sdtContent>
      <w:p w:rsidR="00CA6DCD" w:rsidRDefault="00431498">
        <w:pPr>
          <w:pStyle w:val="a8"/>
          <w:jc w:val="right"/>
        </w:pPr>
        <w:fldSimple w:instr=" PAGE   \* MERGEFORMAT ">
          <w:r w:rsidR="00D16B24">
            <w:rPr>
              <w:noProof/>
            </w:rPr>
            <w:t>1</w:t>
          </w:r>
        </w:fldSimple>
      </w:p>
    </w:sdtContent>
  </w:sdt>
  <w:p w:rsidR="00CA6DCD" w:rsidRDefault="00CA6DCD" w:rsidP="00CA6DCD">
    <w:pPr>
      <w:pStyle w:val="a8"/>
      <w:ind w:right="360"/>
    </w:pPr>
    <w:r>
      <w:t>Цедент</w:t>
    </w:r>
    <w:r>
      <w:tab/>
    </w:r>
    <w:r>
      <w:tab/>
      <w:t xml:space="preserve"> Цессионарий</w:t>
    </w:r>
  </w:p>
  <w:p w:rsidR="00CA6DCD" w:rsidRDefault="00CA6DCD" w:rsidP="00CA6DCD">
    <w:pPr>
      <w:pStyle w:val="a8"/>
      <w:ind w:right="360"/>
    </w:pPr>
  </w:p>
  <w:p w:rsidR="00CA6DCD" w:rsidRPr="006F77AD" w:rsidRDefault="00CA6DCD" w:rsidP="00CA6DCD">
    <w:pPr>
      <w:pStyle w:val="a8"/>
      <w:tabs>
        <w:tab w:val="clear" w:pos="9355"/>
        <w:tab w:val="right" w:pos="8640"/>
        <w:tab w:val="left" w:pos="9354"/>
      </w:tabs>
      <w:ind w:right="174"/>
      <w:jc w:val="center"/>
    </w:pPr>
    <w:r>
      <w:t>________________</w:t>
    </w:r>
    <w:r w:rsidRPr="00B04CEC">
      <w:t>/</w:t>
    </w:r>
    <w:r w:rsidRPr="0035459C">
      <w:rPr>
        <w:b/>
      </w:rPr>
      <w:t xml:space="preserve"> </w:t>
    </w:r>
    <w:proofErr w:type="spellStart"/>
    <w:r>
      <w:t>Рыжанков</w:t>
    </w:r>
    <w:proofErr w:type="spellEnd"/>
    <w:r>
      <w:t xml:space="preserve"> А.С.</w:t>
    </w:r>
    <w:r w:rsidRPr="00494BA4">
      <w:t xml:space="preserve"> /</w:t>
    </w:r>
    <w:r>
      <w:t xml:space="preserve"> </w:t>
    </w:r>
    <w:r>
      <w:tab/>
    </w:r>
    <w:r>
      <w:tab/>
      <w:t>______________/_____________/</w:t>
    </w:r>
  </w:p>
  <w:p w:rsidR="00CA6DCD" w:rsidRDefault="00CA6D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CD" w:rsidRDefault="00CA6DCD" w:rsidP="00755B0A">
      <w:r>
        <w:separator/>
      </w:r>
    </w:p>
  </w:footnote>
  <w:footnote w:type="continuationSeparator" w:id="0">
    <w:p w:rsidR="00CA6DCD" w:rsidRDefault="00CA6DCD" w:rsidP="00755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CC8A5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D2D"/>
    <w:multiLevelType w:val="multilevel"/>
    <w:tmpl w:val="B6E61E7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D50"/>
    <w:rsid w:val="000437EE"/>
    <w:rsid w:val="00066F16"/>
    <w:rsid w:val="00165C8E"/>
    <w:rsid w:val="00196F8E"/>
    <w:rsid w:val="00232067"/>
    <w:rsid w:val="00253301"/>
    <w:rsid w:val="00295971"/>
    <w:rsid w:val="002C1FE4"/>
    <w:rsid w:val="003149A3"/>
    <w:rsid w:val="00320B08"/>
    <w:rsid w:val="0035039C"/>
    <w:rsid w:val="003C3681"/>
    <w:rsid w:val="003C38FA"/>
    <w:rsid w:val="00416E64"/>
    <w:rsid w:val="00431498"/>
    <w:rsid w:val="005A7FEB"/>
    <w:rsid w:val="005F2634"/>
    <w:rsid w:val="00742041"/>
    <w:rsid w:val="00747FCB"/>
    <w:rsid w:val="00755B0A"/>
    <w:rsid w:val="007F1A67"/>
    <w:rsid w:val="00877FB7"/>
    <w:rsid w:val="00900A71"/>
    <w:rsid w:val="00946528"/>
    <w:rsid w:val="0098170C"/>
    <w:rsid w:val="00985348"/>
    <w:rsid w:val="00A16D30"/>
    <w:rsid w:val="00A57BA6"/>
    <w:rsid w:val="00A86C17"/>
    <w:rsid w:val="00AA017C"/>
    <w:rsid w:val="00B07AC9"/>
    <w:rsid w:val="00BC3B08"/>
    <w:rsid w:val="00CA6DCD"/>
    <w:rsid w:val="00CB585B"/>
    <w:rsid w:val="00D16B24"/>
    <w:rsid w:val="00DD2D50"/>
    <w:rsid w:val="00E7346C"/>
    <w:rsid w:val="00E7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6D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6505</Words>
  <Characters>37080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xxxx</cp:lastModifiedBy>
  <cp:revision>13</cp:revision>
  <dcterms:created xsi:type="dcterms:W3CDTF">2016-07-15T16:16:00Z</dcterms:created>
  <dcterms:modified xsi:type="dcterms:W3CDTF">2017-08-03T14:23:00Z</dcterms:modified>
</cp:coreProperties>
</file>