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0F08A1" w:rsidRPr="000F08A1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="000F08A1" w:rsidRPr="000F08A1">
        <w:rPr>
          <w:sz w:val="22"/>
          <w:szCs w:val="22"/>
        </w:rPr>
        <w:t>№Т</w:t>
      </w:r>
      <w:r w:rsidR="003F573D" w:rsidRPr="003F573D">
        <w:rPr>
          <w:sz w:val="22"/>
          <w:szCs w:val="22"/>
        </w:rPr>
        <w:t>14</w:t>
      </w:r>
      <w:r w:rsidR="000F08A1" w:rsidRPr="000F08A1">
        <w:rPr>
          <w:sz w:val="22"/>
          <w:szCs w:val="22"/>
        </w:rPr>
        <w:t>–0</w:t>
      </w:r>
      <w:r w:rsidR="003F573D" w:rsidRPr="003F573D">
        <w:rPr>
          <w:sz w:val="22"/>
          <w:szCs w:val="22"/>
        </w:rPr>
        <w:t>5</w:t>
      </w:r>
      <w:r w:rsidR="000F08A1" w:rsidRPr="000F08A1">
        <w:rPr>
          <w:sz w:val="22"/>
          <w:szCs w:val="22"/>
        </w:rPr>
        <w:t>/2018</w:t>
      </w:r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3F573D" w:rsidRPr="003F573D">
        <w:rPr>
          <w:sz w:val="22"/>
          <w:szCs w:val="22"/>
        </w:rPr>
        <w:t>14</w:t>
      </w:r>
      <w:r w:rsidR="002F540C">
        <w:rPr>
          <w:sz w:val="22"/>
          <w:szCs w:val="22"/>
        </w:rPr>
        <w:t xml:space="preserve"> ма</w:t>
      </w:r>
      <w:r w:rsidR="003F573D">
        <w:rPr>
          <w:sz w:val="22"/>
          <w:szCs w:val="22"/>
        </w:rPr>
        <w:t>я</w:t>
      </w:r>
      <w:r>
        <w:rPr>
          <w:sz w:val="22"/>
          <w:szCs w:val="22"/>
        </w:rPr>
        <w:t xml:space="preserve"> 201</w:t>
      </w:r>
      <w:r w:rsidR="000F08A1">
        <w:rPr>
          <w:sz w:val="22"/>
          <w:szCs w:val="22"/>
        </w:rPr>
        <w:t>8</w:t>
      </w:r>
      <w:r>
        <w:rPr>
          <w:sz w:val="22"/>
          <w:szCs w:val="22"/>
        </w:rPr>
        <w:t xml:space="preserve"> г., заключенного с </w:t>
      </w:r>
      <w:proofErr w:type="spellStart"/>
      <w:r w:rsidR="003F573D">
        <w:rPr>
          <w:rFonts w:ascii="Times New Roman CYR" w:hAnsi="Times New Roman CYR" w:cs="Times New Roman CYR"/>
          <w:bCs/>
          <w:sz w:val="22"/>
          <w:szCs w:val="22"/>
        </w:rPr>
        <w:t>Лой</w:t>
      </w:r>
      <w:proofErr w:type="spellEnd"/>
      <w:r w:rsidR="003F573D">
        <w:rPr>
          <w:rFonts w:ascii="Times New Roman CYR" w:hAnsi="Times New Roman CYR" w:cs="Times New Roman CYR"/>
          <w:bCs/>
          <w:sz w:val="22"/>
          <w:szCs w:val="22"/>
        </w:rPr>
        <w:t xml:space="preserve"> Сергеем Николаевичем</w:t>
      </w:r>
      <w:r>
        <w:rPr>
          <w:sz w:val="22"/>
          <w:szCs w:val="22"/>
        </w:rPr>
        <w:t xml:space="preserve"> (далее – «</w:t>
      </w:r>
      <w:r w:rsidR="000F08A1">
        <w:rPr>
          <w:sz w:val="22"/>
          <w:szCs w:val="22"/>
        </w:rPr>
        <w:t>Управляющий</w:t>
      </w:r>
      <w:r>
        <w:rPr>
          <w:sz w:val="22"/>
          <w:szCs w:val="22"/>
        </w:rPr>
        <w:t>»)</w:t>
      </w:r>
      <w:r w:rsidR="000F08A1">
        <w:rPr>
          <w:sz w:val="22"/>
          <w:szCs w:val="22"/>
        </w:rPr>
        <w:t xml:space="preserve">, являющимся финансовым управляющим </w:t>
      </w:r>
      <w:proofErr w:type="spellStart"/>
      <w:r w:rsidR="003F573D">
        <w:rPr>
          <w:rFonts w:ascii="Times New Roman CYR" w:hAnsi="Times New Roman CYR" w:cs="Times New Roman CYR"/>
          <w:bCs/>
          <w:sz w:val="22"/>
          <w:szCs w:val="22"/>
        </w:rPr>
        <w:t>Солодовникова</w:t>
      </w:r>
      <w:proofErr w:type="spellEnd"/>
      <w:r w:rsidR="003F573D">
        <w:rPr>
          <w:rFonts w:ascii="Times New Roman CYR" w:hAnsi="Times New Roman CYR" w:cs="Times New Roman CYR"/>
          <w:bCs/>
          <w:sz w:val="22"/>
          <w:szCs w:val="22"/>
        </w:rPr>
        <w:t xml:space="preserve"> Сергея Ивановича</w:t>
      </w:r>
      <w:r w:rsidR="000F08A1">
        <w:rPr>
          <w:sz w:val="22"/>
          <w:szCs w:val="22"/>
        </w:rPr>
        <w:t xml:space="preserve"> (далее – «Должник»)</w:t>
      </w:r>
      <w:r>
        <w:rPr>
          <w:sz w:val="22"/>
          <w:szCs w:val="22"/>
        </w:rPr>
        <w:t xml:space="preserve">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>) в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дальнейшем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 основании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proofErr w:type="spellStart"/>
      <w:r w:rsidR="003F573D">
        <w:rPr>
          <w:rFonts w:ascii="Times New Roman CYR" w:hAnsi="Times New Roman CYR" w:cs="Times New Roman CYR"/>
          <w:bCs/>
          <w:sz w:val="22"/>
          <w:szCs w:val="22"/>
        </w:rPr>
        <w:t>Солодовникову</w:t>
      </w:r>
      <w:proofErr w:type="spellEnd"/>
      <w:r w:rsidR="003F573D">
        <w:rPr>
          <w:rFonts w:ascii="Times New Roman CYR" w:hAnsi="Times New Roman CYR" w:cs="Times New Roman CYR"/>
          <w:bCs/>
          <w:sz w:val="22"/>
          <w:szCs w:val="22"/>
        </w:rPr>
        <w:t xml:space="preserve"> Сергею Ивановичу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</w:t>
      </w:r>
      <w:proofErr w:type="gramEnd"/>
      <w:r>
        <w:rPr>
          <w:sz w:val="22"/>
          <w:szCs w:val="22"/>
        </w:rPr>
        <w:t xml:space="preserve"> (далее – информационное сообщение). Информационное сообщение опубликовано Организатором торгов «__» __________ 201</w:t>
      </w:r>
      <w:r w:rsidR="000F08A1">
        <w:rPr>
          <w:sz w:val="22"/>
          <w:szCs w:val="22"/>
        </w:rPr>
        <w:t>8</w:t>
      </w:r>
      <w:r>
        <w:rPr>
          <w:sz w:val="22"/>
          <w:szCs w:val="22"/>
        </w:rPr>
        <w:t xml:space="preserve">г. </w:t>
      </w:r>
      <w:bookmarkStart w:id="0" w:name="_GoBack"/>
      <w:bookmarkEnd w:id="0"/>
      <w:r w:rsidR="00F6664E">
        <w:rPr>
          <w:sz w:val="22"/>
          <w:szCs w:val="22"/>
        </w:rPr>
        <w:t>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</w:t>
      </w:r>
      <w:r w:rsidR="000F08A1">
        <w:rPr>
          <w:rFonts w:ascii="Times New Roman" w:hAnsi="Times New Roman"/>
          <w:b w:val="0"/>
          <w:sz w:val="22"/>
          <w:szCs w:val="22"/>
        </w:rPr>
        <w:t>в</w:t>
      </w:r>
      <w:r w:rsidR="000F08A1" w:rsidRPr="000F08A1">
        <w:rPr>
          <w:rFonts w:ascii="Times New Roman" w:hAnsi="Times New Roman"/>
          <w:b w:val="0"/>
          <w:sz w:val="22"/>
          <w:szCs w:val="22"/>
        </w:rPr>
        <w:t>озврат задатк</w:t>
      </w:r>
      <w:r w:rsidR="000F08A1">
        <w:rPr>
          <w:rFonts w:ascii="Times New Roman" w:hAnsi="Times New Roman"/>
          <w:b w:val="0"/>
          <w:sz w:val="22"/>
          <w:szCs w:val="22"/>
        </w:rPr>
        <w:t>а</w:t>
      </w:r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для участия в торгах осуществляется в течение 5-ти рабочих дней с даты подведения итогов торгов, на предоставленные претендентом/участником реквизиты. В случае если участник не предоставил реквизиты для возврата задатка, задаток будет возвращен в течение 5-ти рабочих дней с даты предоставления реквизитов.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2F540C" w:rsidRDefault="002F540C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ОГРН 5087746208512, ИНН 7703676701, КПП </w:t>
            </w:r>
            <w:r w:rsidR="000F08A1" w:rsidRPr="000F08A1">
              <w:rPr>
                <w:sz w:val="22"/>
                <w:szCs w:val="22"/>
              </w:rPr>
              <w:t>770101001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0F08A1" w:rsidRPr="000F08A1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0F08A1" w:rsidRPr="000F08A1">
              <w:rPr>
                <w:sz w:val="22"/>
                <w:szCs w:val="22"/>
              </w:rPr>
              <w:t>Бакунинская</w:t>
            </w:r>
            <w:proofErr w:type="spellEnd"/>
            <w:r w:rsidR="000F08A1" w:rsidRPr="000F08A1">
              <w:rPr>
                <w:sz w:val="22"/>
                <w:szCs w:val="22"/>
              </w:rPr>
              <w:t xml:space="preserve">, д. 69, стр.1, </w:t>
            </w:r>
            <w:proofErr w:type="spellStart"/>
            <w:r w:rsidR="000F08A1" w:rsidRPr="000F08A1">
              <w:rPr>
                <w:sz w:val="22"/>
                <w:szCs w:val="22"/>
              </w:rPr>
              <w:t>эт</w:t>
            </w:r>
            <w:proofErr w:type="spellEnd"/>
            <w:r w:rsidR="000F08A1" w:rsidRPr="000F08A1">
              <w:rPr>
                <w:sz w:val="22"/>
                <w:szCs w:val="22"/>
              </w:rPr>
              <w:t>. 2, пом. I, ком. 32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Расчетный счет в валюте РФ №  40702810602680002614  </w:t>
            </w: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в  АО "АЛЬФА-БАНК" </w:t>
            </w: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БИК 044525593 </w:t>
            </w:r>
          </w:p>
          <w:p w:rsidR="00626CD9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>Корр. счет:  30101810200000000593  в  ГУ БАНКА РОССИИ ПО ЦФО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0F08A1"/>
    <w:rsid w:val="00286511"/>
    <w:rsid w:val="002F540C"/>
    <w:rsid w:val="003F573D"/>
    <w:rsid w:val="00490831"/>
    <w:rsid w:val="005B5E44"/>
    <w:rsid w:val="00626CD9"/>
    <w:rsid w:val="0082686E"/>
    <w:rsid w:val="00836727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User7</cp:lastModifiedBy>
  <cp:revision>8</cp:revision>
  <cp:lastPrinted>1900-12-31T21:00:00Z</cp:lastPrinted>
  <dcterms:created xsi:type="dcterms:W3CDTF">2016-02-20T13:21:00Z</dcterms:created>
  <dcterms:modified xsi:type="dcterms:W3CDTF">2018-05-16T10:03:00Z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