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16AD1" w14:textId="03863F2A" w:rsidR="753DFCBF" w:rsidRPr="002E3FA5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ЭТО ПРОЕКТ ДОГОВОРА - ЗАМЕНИТЕ </w:t>
      </w:r>
      <w:r w:rsidR="002E3FA5"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ДАННЫЕ НА СВОИ</w:t>
      </w:r>
      <w:r w:rsid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3A2E2B61" w14:textId="7A07AFFD" w:rsidR="753DFCB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</w:p>
    <w:p w14:paraId="6E006E42" w14:textId="77777777" w:rsidR="0084547F" w:rsidRDefault="753DFCBF" w:rsidP="753DFCB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</w:rPr>
      </w:pPr>
      <w:r w:rsidRPr="753DFCBF">
        <w:rPr>
          <w:rFonts w:ascii="Times New Roman CYR" w:eastAsia="Times New Roman CYR" w:hAnsi="Times New Roman CYR" w:cs="Times New Roman CYR"/>
          <w:color w:val="000000" w:themeColor="text1"/>
        </w:rPr>
        <w:t xml:space="preserve">ДОГОВОР О ЗАДАТКЕ С ПРЕТЕНДЕНТОМ НА УЧАСТИЕ </w:t>
      </w:r>
    </w:p>
    <w:p w14:paraId="39423796" w14:textId="6E1DAEE0" w:rsidR="0084547F" w:rsidRPr="006F6AEF" w:rsidRDefault="006F6AEF" w:rsidP="006F6AE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eastAsia="Times New Roman CYR" w:hAnsi="Times New Roman CYR" w:cs="Times New Roman CYR"/>
          <w:color w:val="000000" w:themeColor="text1"/>
        </w:rPr>
        <w:t>В ТОРГАХ ПО ПРОДАЖЕ ИМУЩЕСТВА</w:t>
      </w:r>
      <w:r w:rsidRPr="006F6AEF">
        <w:rPr>
          <w:rFonts w:ascii="Times New Roman CYR" w:eastAsia="Times New Roman CYR" w:hAnsi="Times New Roman CYR" w:cs="Times New Roman CYR"/>
          <w:color w:val="000000" w:themeColor="text1"/>
        </w:rPr>
        <w:t xml:space="preserve"> </w:t>
      </w:r>
      <w:r>
        <w:rPr>
          <w:rFonts w:ascii="Times New Roman CYR" w:hAnsi="Times New Roman CYR" w:cs="Times New Roman CYR"/>
          <w:color w:val="000000" w:themeColor="text1"/>
        </w:rPr>
        <w:t>ШЕНДЕРОВОЙ ОКСАНЫ ЮРЬЕВНЫ</w:t>
      </w:r>
    </w:p>
    <w:p w14:paraId="672A6659" w14:textId="77777777" w:rsidR="0084547F" w:rsidRDefault="0084547F" w:rsidP="00784983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E923661" w14:textId="5D986403" w:rsidR="008E4252" w:rsidRPr="006F6AEF" w:rsidRDefault="006F6AEF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Pr="006F6AE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" ноября 2019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52B94803" w14:textId="77777777" w:rsidR="006F6AEF" w:rsidRPr="006F6AEF" w:rsidRDefault="006F6AEF" w:rsidP="008E4252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2A3D01FA" w14:textId="48434EDB" w:rsidR="008E4252" w:rsidRPr="00AD0958" w:rsidRDefault="006F6AEF" w:rsidP="008E4252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proofErr w:type="spellStart"/>
      <w:r>
        <w:rPr>
          <w:rFonts w:ascii="Times New Roman" w:hAnsi="Times New Roman" w:cs="Times New Roman"/>
          <w:sz w:val="20"/>
          <w:szCs w:val="20"/>
        </w:rPr>
        <w:t>Шендеровой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Оксаны Юрьевны </w:t>
      </w:r>
      <w:r w:rsidRPr="00AD0958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>
        <w:rPr>
          <w:rFonts w:ascii="Times New Roman" w:hAnsi="Times New Roman" w:cs="Times New Roman"/>
          <w:sz w:val="20"/>
          <w:szCs w:val="20"/>
        </w:rPr>
        <w:t>города Москвы</w:t>
      </w:r>
      <w:r w:rsidRPr="00AD0958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Pr="001E0894">
        <w:rPr>
          <w:rFonts w:ascii="Times New Roman" w:hAnsi="Times New Roman" w:cs="Times New Roman"/>
          <w:sz w:val="20"/>
          <w:szCs w:val="20"/>
        </w:rPr>
        <w:t>А40-223125/17-175-325Б</w:t>
      </w:r>
      <w:r>
        <w:rPr>
          <w:rFonts w:ascii="Times New Roman" w:hAnsi="Times New Roman" w:cs="Times New Roman"/>
          <w:sz w:val="20"/>
          <w:szCs w:val="20"/>
        </w:rPr>
        <w:t xml:space="preserve"> от 19.</w:t>
      </w:r>
      <w:r w:rsidRPr="00AD0958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9.2019</w:t>
      </w:r>
      <w:r w:rsidRPr="006F6AEF">
        <w:rPr>
          <w:rFonts w:ascii="Times New Roman" w:hAnsi="Times New Roman" w:cs="Times New Roman"/>
          <w:sz w:val="20"/>
          <w:szCs w:val="20"/>
        </w:rPr>
        <w:t xml:space="preserve"> 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="008E4252"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8E4252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="008E4252"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 w:rsidR="008E4252"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</w:t>
      </w:r>
      <w:r w:rsidR="008E4252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="008E4252" w:rsidRPr="00614459">
        <w:rPr>
          <w:rFonts w:ascii="Times New Roman" w:hAnsi="Times New Roman" w:cs="Times New Roman"/>
          <w:sz w:val="20"/>
          <w:szCs w:val="20"/>
        </w:rPr>
        <w:t>_________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="008E4252"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="008E4252"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="008E4252"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="008E4252"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="008E4252"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="008E4252" w:rsidRPr="753DFCBF">
        <w:rPr>
          <w:rFonts w:ascii="Times New Roman" w:hAnsi="Times New Roman" w:cs="Times New Roman"/>
          <w:sz w:val="20"/>
          <w:szCs w:val="20"/>
        </w:rPr>
        <w:t>именуемые в</w:t>
      </w:r>
      <w:proofErr w:type="gramEnd"/>
      <w:r w:rsidR="008E4252"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E4252" w:rsidRPr="753DFCBF">
        <w:rPr>
          <w:rFonts w:ascii="Times New Roman" w:hAnsi="Times New Roman" w:cs="Times New Roman"/>
          <w:sz w:val="20"/>
          <w:szCs w:val="20"/>
        </w:rPr>
        <w:t>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  <w:proofErr w:type="gramEnd"/>
    </w:p>
    <w:p w14:paraId="5DAB6C7B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02EB378F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14:paraId="60A3F4D4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43F4DAC2" w14:textId="59CC5399" w:rsidR="0084547F" w:rsidRPr="0078498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1.1.  Предметом настоящего Договора является внесение Претендентом задатка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для участия в торгах в форме </w:t>
      </w:r>
      <w:r w:rsidR="00614459">
        <w:rPr>
          <w:rFonts w:ascii="Times New Roman" w:hAnsi="Times New Roman" w:cs="Times New Roman"/>
          <w:sz w:val="20"/>
          <w:szCs w:val="20"/>
        </w:rPr>
        <w:t>аукциона с открытой формой предоставления предложения о цене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proofErr w:type="spellStart"/>
      <w:r w:rsidR="006F6AEF">
        <w:rPr>
          <w:rFonts w:ascii="Times New Roman" w:hAnsi="Times New Roman" w:cs="Times New Roman"/>
          <w:sz w:val="20"/>
          <w:szCs w:val="20"/>
        </w:rPr>
        <w:t>Шендеровой</w:t>
      </w:r>
      <w:proofErr w:type="spellEnd"/>
      <w:r w:rsidR="006F6AEF">
        <w:rPr>
          <w:rFonts w:ascii="Times New Roman" w:hAnsi="Times New Roman" w:cs="Times New Roman"/>
          <w:sz w:val="20"/>
          <w:szCs w:val="20"/>
        </w:rPr>
        <w:t xml:space="preserve"> Оксаны Юрьевны</w:t>
      </w:r>
      <w:r w:rsidR="006F6AEF" w:rsidRPr="753DFCBF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BAED5C1" w14:textId="79BB6608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</w:t>
      </w:r>
      <w:r w:rsidR="002E3FA5">
        <w:rPr>
          <w:rFonts w:ascii="Times New Roman" w:hAnsi="Times New Roman" w:cs="Times New Roman"/>
          <w:sz w:val="20"/>
          <w:szCs w:val="20"/>
        </w:rPr>
        <w:t>Претендента победителем торгов и</w:t>
      </w:r>
      <w:r w:rsidRPr="753DFCBF">
        <w:rPr>
          <w:rFonts w:ascii="Times New Roman" w:hAnsi="Times New Roman" w:cs="Times New Roman"/>
          <w:sz w:val="20"/>
          <w:szCs w:val="20"/>
        </w:rPr>
        <w:t xml:space="preserve"> засчитывается в счет платежа, причитающегося с Претендента в счет оплаты приобретаемого Имущества. </w:t>
      </w:r>
    </w:p>
    <w:p w14:paraId="1A02D620" w14:textId="42593980" w:rsidR="0084547F" w:rsidRPr="001A5893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 w:rsidR="006F6AEF" w:rsidRPr="006F6AEF">
        <w:rPr>
          <w:rFonts w:ascii="Times New Roman" w:hAnsi="Times New Roman" w:cs="Times New Roman"/>
          <w:sz w:val="20"/>
          <w:szCs w:val="20"/>
        </w:rPr>
        <w:t>43</w:t>
      </w:r>
      <w:r w:rsidR="006F6AEF">
        <w:rPr>
          <w:rFonts w:ascii="Times New Roman" w:hAnsi="Times New Roman" w:cs="Times New Roman"/>
          <w:sz w:val="20"/>
          <w:szCs w:val="20"/>
        </w:rPr>
        <w:t xml:space="preserve"> </w:t>
      </w:r>
      <w:r w:rsidR="006F6AEF" w:rsidRPr="006F6AEF">
        <w:rPr>
          <w:rFonts w:ascii="Times New Roman" w:hAnsi="Times New Roman" w:cs="Times New Roman"/>
          <w:sz w:val="20"/>
          <w:szCs w:val="20"/>
        </w:rPr>
        <w:t>0</w:t>
      </w:r>
      <w:r w:rsidR="00681970">
        <w:rPr>
          <w:rFonts w:ascii="Times New Roman" w:hAnsi="Times New Roman" w:cs="Times New Roman"/>
          <w:sz w:val="20"/>
          <w:szCs w:val="20"/>
        </w:rPr>
        <w:t>00</w:t>
      </w:r>
      <w:r w:rsid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руб. 00 коп. </w:t>
      </w:r>
    </w:p>
    <w:p w14:paraId="6A05A809" w14:textId="77777777" w:rsidR="0084547F" w:rsidRPr="00784983" w:rsidRDefault="0084547F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hAnsi="Times New Roman" w:cs="Times New Roman"/>
          <w:sz w:val="20"/>
          <w:szCs w:val="20"/>
        </w:rPr>
      </w:pPr>
    </w:p>
    <w:p w14:paraId="7F9AA1D1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3E9234E6" w14:textId="06207B21" w:rsidR="0084547F" w:rsidRPr="00681970" w:rsidRDefault="753DFCBF" w:rsidP="00681970">
      <w:pPr>
        <w:widowControl w:val="0"/>
        <w:autoSpaceDE w:val="0"/>
        <w:autoSpaceDN w:val="0"/>
        <w:adjustRightInd w:val="0"/>
        <w:spacing w:line="240" w:lineRule="auto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r w:rsidRPr="753DFCBF">
        <w:rPr>
          <w:rFonts w:ascii="Times New Roman" w:hAnsi="Times New Roman" w:cs="Times New Roman"/>
          <w:sz w:val="20"/>
          <w:szCs w:val="20"/>
        </w:rPr>
        <w:t>2.1. 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</w:t>
      </w:r>
      <w:r w:rsidR="002E3FA5" w:rsidRPr="002E3FA5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Банк получателя</w:t>
      </w:r>
      <w:r w:rsidR="006F6AEF" w:rsidRPr="006F6AEF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</w:t>
      </w:r>
      <w:proofErr w:type="spellStart"/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Шендерова</w:t>
      </w:r>
      <w:proofErr w:type="spellEnd"/>
      <w:r w:rsidR="006F6AEF" w:rsidRPr="001E08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Оксана Юрьевна, лице</w:t>
      </w:r>
      <w:r w:rsidR="006F6AEF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вой счет – 40817810148008155016</w:t>
      </w:r>
      <w:r w:rsidR="006F6AEF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  <w:r w:rsid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  <w:r w:rsidR="004060E4" w:rsidRPr="004060E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35669A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2.2. Претендент не вправе распоряжаться денежными средствами, поступающими на счет Продавца в качестве задатка.</w:t>
      </w:r>
    </w:p>
    <w:p w14:paraId="4EF2D66D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2.3. На денежные средства, перечисленные Претендентом в соответствии с настоящим Договором, проценты не начисляются. </w:t>
      </w:r>
    </w:p>
    <w:p w14:paraId="6E15659B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74CD53B5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2.5. Возврат денежных средств в соответствии с разделом 3 настоящего договора осуществляется на счет </w:t>
      </w:r>
      <w:proofErr w:type="spellStart"/>
      <w:r w:rsidRPr="753DFCBF">
        <w:rPr>
          <w:rFonts w:ascii="Times New Roman" w:hAnsi="Times New Roman" w:cs="Times New Roman"/>
          <w:sz w:val="20"/>
          <w:szCs w:val="20"/>
        </w:rPr>
        <w:t>Претендента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а</w:t>
      </w:r>
      <w:proofErr w:type="spellEnd"/>
      <w:r w:rsidRPr="753DFCBF">
        <w:rPr>
          <w:rFonts w:ascii="Times New Roman" w:hAnsi="Times New Roman" w:cs="Times New Roman"/>
          <w:sz w:val="20"/>
          <w:szCs w:val="20"/>
        </w:rPr>
        <w:t xml:space="preserve"> правильность указания своих банковских реквизитов ответственность несет Претендент.</w:t>
      </w:r>
    </w:p>
    <w:p w14:paraId="67E5DF2E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4FBD456F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4426AE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lastRenderedPageBreak/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допущен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к участию в торгах;</w:t>
      </w:r>
    </w:p>
    <w:p w14:paraId="6CAEA616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- не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признан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победителем торгов</w:t>
      </w:r>
    </w:p>
    <w:p w14:paraId="4FFE91DE" w14:textId="77777777" w:rsidR="0084547F" w:rsidRPr="00104A45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- отзывается заявку в установленный срок</w:t>
      </w:r>
    </w:p>
    <w:p w14:paraId="3096793C" w14:textId="77777777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дней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 даты подведения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итогов торгов. </w:t>
      </w:r>
    </w:p>
    <w:p w14:paraId="68E811AC" w14:textId="4C06F82A" w:rsidR="0084547F" w:rsidRPr="00784983" w:rsidRDefault="0084547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 w:rsidR="00614459">
        <w:rPr>
          <w:rFonts w:ascii="Times New Roman CYR" w:eastAsia="Times New Roman CYR" w:hAnsi="Times New Roman CYR" w:cs="Times New Roman CYR"/>
          <w:color w:val="000000"/>
          <w:spacing w:val="-2"/>
          <w:u w:val="single"/>
        </w:rPr>
        <w:t>______________________________________</w:t>
      </w:r>
    </w:p>
    <w:p w14:paraId="208ECF0A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 w:rsidRPr="753DFCBF">
        <w:rPr>
          <w:rFonts w:ascii="Times New Roman" w:hAnsi="Times New Roman" w:cs="Times New Roman"/>
          <w:sz w:val="20"/>
          <w:szCs w:val="20"/>
          <w:u w:val="single"/>
        </w:rPr>
        <w:t>п3.1</w:t>
      </w:r>
      <w:r w:rsidRPr="753DFCBF"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0992A6C4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5A39BBE3" w14:textId="77777777" w:rsidR="0084547F" w:rsidRDefault="0084547F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42587" w14:textId="77777777" w:rsidR="0084547F" w:rsidRPr="003D2844" w:rsidRDefault="753DFCBF" w:rsidP="753DFCBF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49BCC940" w14:textId="77777777" w:rsidR="0084547F" w:rsidRPr="00B0708E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4AE2E7E" w14:textId="03FA2DD4" w:rsidR="0084547F" w:rsidRPr="004651C4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</w:t>
      </w:r>
      <w:r w:rsidR="00614459">
        <w:rPr>
          <w:rFonts w:ascii="Times New Roman" w:hAnsi="Times New Roman" w:cs="Times New Roman"/>
          <w:sz w:val="20"/>
          <w:szCs w:val="20"/>
        </w:rPr>
        <w:t xml:space="preserve">на разрешение в арбитражный суд Московской области </w:t>
      </w:r>
      <w:r w:rsidRPr="753DFCBF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 Российской Федерации.</w:t>
      </w:r>
    </w:p>
    <w:p w14:paraId="0530EBAC" w14:textId="77777777" w:rsidR="0084547F" w:rsidRDefault="753DFCBF" w:rsidP="753DFCBF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 w:rsidRPr="753DFCBF"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41C8F396" w14:textId="77777777" w:rsidR="0084547F" w:rsidRDefault="0084547F" w:rsidP="00995A46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1FF604" w14:textId="77777777" w:rsidR="0084547F" w:rsidRPr="00995A46" w:rsidRDefault="753DFCBF" w:rsidP="753DFCBF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753DFCBF"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1"/>
        <w:gridCol w:w="4953"/>
      </w:tblGrid>
      <w:tr w:rsidR="0084547F" w:rsidRPr="009A324D" w14:paraId="7EF19F93" w14:textId="77777777" w:rsidTr="753DFCBF">
        <w:tc>
          <w:tcPr>
            <w:tcW w:w="4952" w:type="dxa"/>
          </w:tcPr>
          <w:p w14:paraId="0564032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298028D6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53DF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84547F" w:rsidRPr="009A324D" w14:paraId="0D64DC3B" w14:textId="77777777" w:rsidTr="753DFCBF">
        <w:tc>
          <w:tcPr>
            <w:tcW w:w="4952" w:type="dxa"/>
          </w:tcPr>
          <w:p w14:paraId="72A3D3E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6A6C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0D0B940D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1310BE91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0E27B00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4A5ED437" w14:textId="77777777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0026, г"/>
              </w:smartTagPr>
              <w:r w:rsidRPr="753DFCBF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440026, г</w:t>
              </w:r>
            </w:smartTag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Пенза, ул. Советская, д.4, офис 10.</w:t>
            </w:r>
          </w:p>
          <w:p w14:paraId="60061E4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C2E18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0A361D31" w14:textId="27205DAF" w:rsidR="004060E4" w:rsidRPr="006F6AEF" w:rsidRDefault="006F6AE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</w:t>
            </w:r>
            <w:proofErr w:type="spellStart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Шендерова</w:t>
            </w:r>
            <w:proofErr w:type="spellEnd"/>
            <w:r w:rsidRPr="001E08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Оксана Юрьевна, лице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вой счет – 40817810148008155016</w:t>
            </w:r>
            <w:r w:rsidRPr="004E289E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</w:t>
            </w:r>
            <w:bookmarkStart w:id="0" w:name="_GoBack"/>
            <w:bookmarkEnd w:id="0"/>
          </w:p>
          <w:p w14:paraId="262BEC8A" w14:textId="590A85F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</w:t>
            </w:r>
            <w:r w:rsidR="004060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</w:t>
            </w:r>
          </w:p>
          <w:p w14:paraId="56117C0F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3DEEC669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3656B9A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A29D" w14:textId="5A4D80E5" w:rsidR="0084547F" w:rsidRPr="009A324D" w:rsidRDefault="00614459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="753DFCBF"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45FB0818" w14:textId="77777777" w:rsidR="0084547F" w:rsidRPr="009A324D" w:rsidRDefault="0084547F" w:rsidP="009A32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0008EB37" w14:textId="1D7FFB18" w:rsidR="0084547F" w:rsidRPr="009A324D" w:rsidRDefault="753DFCBF" w:rsidP="753DFC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 w:rsidR="006144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49F31CB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006BD" w14:textId="4A1250CC" w:rsidR="0084547F" w:rsidRPr="009A324D" w:rsidRDefault="0084547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="00614459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53128261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9CC51" w14:textId="47D43BC3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614459"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62486C05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1652C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056E" w14:textId="77777777" w:rsidR="0084547F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9C43A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63BD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1ACA5C99" w14:textId="77777777" w:rsidR="0084547F" w:rsidRPr="009A324D" w:rsidRDefault="753DFCBF" w:rsidP="753DFCBF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753DFCBF">
              <w:rPr>
                <w:rFonts w:ascii="Times New Roman" w:hAnsi="Times New Roman" w:cs="Times New Roman"/>
                <w:sz w:val="18"/>
                <w:szCs w:val="18"/>
              </w:rPr>
              <w:t xml:space="preserve">  (подпись)                  (расшифровка подписи)</w:t>
            </w:r>
          </w:p>
          <w:p w14:paraId="4DDBEF00" w14:textId="77777777" w:rsidR="0084547F" w:rsidRPr="009A324D" w:rsidRDefault="0084547F" w:rsidP="009A324D">
            <w:pPr>
              <w:widowControl w:val="0"/>
              <w:autoSpaceDE w:val="0"/>
              <w:autoSpaceDN w:val="0"/>
              <w:adjustRightInd w:val="0"/>
              <w:spacing w:after="0"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1D779" w14:textId="77777777" w:rsidR="0084547F" w:rsidRDefault="0084547F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hAnsi="Times New Roman" w:cs="Times New Roman"/>
        </w:rPr>
      </w:pPr>
    </w:p>
    <w:sectPr w:rsidR="0084547F" w:rsidSect="00146B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04A45"/>
    <w:rsid w:val="00146B82"/>
    <w:rsid w:val="00192325"/>
    <w:rsid w:val="001A5893"/>
    <w:rsid w:val="00223E14"/>
    <w:rsid w:val="00224709"/>
    <w:rsid w:val="002E3FA5"/>
    <w:rsid w:val="00306CED"/>
    <w:rsid w:val="003D2844"/>
    <w:rsid w:val="004060E4"/>
    <w:rsid w:val="004651C4"/>
    <w:rsid w:val="00603D8B"/>
    <w:rsid w:val="00607F24"/>
    <w:rsid w:val="00614459"/>
    <w:rsid w:val="00681970"/>
    <w:rsid w:val="006A6336"/>
    <w:rsid w:val="006C21BE"/>
    <w:rsid w:val="006F6AEF"/>
    <w:rsid w:val="00784983"/>
    <w:rsid w:val="007D6841"/>
    <w:rsid w:val="00805B82"/>
    <w:rsid w:val="0084547F"/>
    <w:rsid w:val="008B3A33"/>
    <w:rsid w:val="008E4252"/>
    <w:rsid w:val="00995A46"/>
    <w:rsid w:val="009A324D"/>
    <w:rsid w:val="00A06959"/>
    <w:rsid w:val="00B01A5A"/>
    <w:rsid w:val="00B0708E"/>
    <w:rsid w:val="00BC39F6"/>
    <w:rsid w:val="00C47EA3"/>
    <w:rsid w:val="00C8233E"/>
    <w:rsid w:val="00D3248C"/>
    <w:rsid w:val="00E14FD4"/>
    <w:rsid w:val="00E466D0"/>
    <w:rsid w:val="00EF06C3"/>
    <w:rsid w:val="00F36275"/>
    <w:rsid w:val="30CD0B91"/>
    <w:rsid w:val="7249CF2F"/>
    <w:rsid w:val="753DF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83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82"/>
    <w:pPr>
      <w:spacing w:after="200" w:line="276" w:lineRule="auto"/>
    </w:pPr>
    <w:rPr>
      <w:lang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46B82"/>
    <w:rPr>
      <w:lang w:bidi="lo-LA"/>
    </w:rPr>
  </w:style>
  <w:style w:type="table" w:styleId="a4">
    <w:name w:val="Table Grid"/>
    <w:basedOn w:val="a1"/>
    <w:uiPriority w:val="99"/>
    <w:rsid w:val="00223E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rsid w:val="00D32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B3B4-CE8F-444A-A3C0-BC4E1CD6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10</cp:revision>
  <cp:lastPrinted>2018-05-31T15:25:00Z</cp:lastPrinted>
  <dcterms:created xsi:type="dcterms:W3CDTF">2019-03-03T11:49:00Z</dcterms:created>
  <dcterms:modified xsi:type="dcterms:W3CDTF">2019-10-03T15:46:00Z</dcterms:modified>
</cp:coreProperties>
</file>