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E29" w:rsidRPr="000E56E1" w:rsidRDefault="00A51E29" w:rsidP="00866BC6">
      <w:pPr>
        <w:pStyle w:val="a5"/>
        <w:rPr>
          <w:sz w:val="20"/>
          <w:szCs w:val="20"/>
        </w:rPr>
      </w:pPr>
      <w:r w:rsidRPr="000E56E1">
        <w:rPr>
          <w:sz w:val="20"/>
          <w:szCs w:val="20"/>
        </w:rPr>
        <w:t xml:space="preserve">ДОГОВОР ПОРУЧЕНИЯ № </w:t>
      </w:r>
      <w:r w:rsidR="00BB7D4A" w:rsidRPr="000E56E1">
        <w:rPr>
          <w:sz w:val="20"/>
          <w:szCs w:val="20"/>
        </w:rPr>
        <w:t>б/</w:t>
      </w:r>
      <w:proofErr w:type="gramStart"/>
      <w:r w:rsidR="00BB7D4A" w:rsidRPr="000E56E1">
        <w:rPr>
          <w:sz w:val="20"/>
          <w:szCs w:val="20"/>
        </w:rPr>
        <w:t>н</w:t>
      </w:r>
      <w:proofErr w:type="gramEnd"/>
    </w:p>
    <w:p w:rsidR="00A51E29" w:rsidRPr="000E56E1" w:rsidRDefault="00A51E29" w:rsidP="00866BC6">
      <w:pPr>
        <w:jc w:val="center"/>
        <w:rPr>
          <w:b/>
          <w:bCs/>
          <w:sz w:val="20"/>
          <w:szCs w:val="20"/>
        </w:rPr>
      </w:pPr>
      <w:r w:rsidRPr="000E56E1">
        <w:rPr>
          <w:b/>
          <w:bCs/>
          <w:sz w:val="20"/>
          <w:szCs w:val="20"/>
        </w:rPr>
        <w:t>по</w:t>
      </w:r>
      <w:r w:rsidR="00941555" w:rsidRPr="000E56E1">
        <w:rPr>
          <w:b/>
          <w:bCs/>
          <w:sz w:val="20"/>
          <w:szCs w:val="20"/>
        </w:rPr>
        <w:t xml:space="preserve"> организации и проведению торгов</w:t>
      </w:r>
    </w:p>
    <w:p w:rsidR="00941555" w:rsidRPr="000E56E1" w:rsidRDefault="00941555" w:rsidP="00866BC6">
      <w:pPr>
        <w:jc w:val="center"/>
        <w:rPr>
          <w:b/>
          <w:bCs/>
          <w:sz w:val="20"/>
          <w:szCs w:val="20"/>
        </w:rPr>
      </w:pPr>
    </w:p>
    <w:tbl>
      <w:tblPr>
        <w:tblStyle w:val="ab"/>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1"/>
        <w:gridCol w:w="4502"/>
      </w:tblGrid>
      <w:tr w:rsidR="00941555" w:rsidRPr="000E56E1" w:rsidTr="00EB2036">
        <w:trPr>
          <w:jc w:val="center"/>
        </w:trPr>
        <w:tc>
          <w:tcPr>
            <w:tcW w:w="4501" w:type="dxa"/>
          </w:tcPr>
          <w:p w:rsidR="00941555" w:rsidRPr="000E56E1" w:rsidRDefault="00941555" w:rsidP="0016716D">
            <w:pPr>
              <w:rPr>
                <w:b/>
                <w:sz w:val="20"/>
                <w:szCs w:val="20"/>
              </w:rPr>
            </w:pPr>
            <w:r w:rsidRPr="000E56E1">
              <w:rPr>
                <w:b/>
                <w:sz w:val="20"/>
                <w:szCs w:val="20"/>
              </w:rPr>
              <w:t xml:space="preserve">г. </w:t>
            </w:r>
            <w:r w:rsidR="0016716D" w:rsidRPr="000E56E1">
              <w:rPr>
                <w:b/>
                <w:sz w:val="20"/>
                <w:szCs w:val="20"/>
              </w:rPr>
              <w:t>Москва</w:t>
            </w:r>
          </w:p>
        </w:tc>
        <w:tc>
          <w:tcPr>
            <w:tcW w:w="4502" w:type="dxa"/>
          </w:tcPr>
          <w:p w:rsidR="00941555" w:rsidRPr="000E56E1" w:rsidRDefault="00EF16A3" w:rsidP="00503247">
            <w:pPr>
              <w:jc w:val="right"/>
              <w:rPr>
                <w:b/>
                <w:sz w:val="20"/>
                <w:szCs w:val="20"/>
              </w:rPr>
            </w:pPr>
            <w:r w:rsidRPr="000E56E1">
              <w:rPr>
                <w:b/>
                <w:sz w:val="20"/>
                <w:szCs w:val="20"/>
              </w:rPr>
              <w:t>«</w:t>
            </w:r>
            <w:r w:rsidR="00BF47E0" w:rsidRPr="000E56E1">
              <w:rPr>
                <w:b/>
                <w:sz w:val="20"/>
                <w:szCs w:val="20"/>
              </w:rPr>
              <w:t>29</w:t>
            </w:r>
            <w:r w:rsidR="00941555" w:rsidRPr="000E56E1">
              <w:rPr>
                <w:b/>
                <w:sz w:val="20"/>
                <w:szCs w:val="20"/>
              </w:rPr>
              <w:t xml:space="preserve">» </w:t>
            </w:r>
            <w:r w:rsidR="005D2F92" w:rsidRPr="000E56E1">
              <w:rPr>
                <w:b/>
                <w:sz w:val="20"/>
                <w:szCs w:val="20"/>
              </w:rPr>
              <w:t>июня</w:t>
            </w:r>
            <w:r w:rsidR="00BF47E0" w:rsidRPr="000E56E1">
              <w:rPr>
                <w:b/>
                <w:sz w:val="20"/>
                <w:szCs w:val="20"/>
              </w:rPr>
              <w:t xml:space="preserve"> 2017</w:t>
            </w:r>
            <w:r w:rsidR="00941555" w:rsidRPr="000E56E1">
              <w:rPr>
                <w:b/>
                <w:sz w:val="20"/>
                <w:szCs w:val="20"/>
              </w:rPr>
              <w:t xml:space="preserve"> г.</w:t>
            </w:r>
          </w:p>
        </w:tc>
      </w:tr>
    </w:tbl>
    <w:p w:rsidR="00941555" w:rsidRPr="000E56E1" w:rsidRDefault="00941555" w:rsidP="00CD2C15">
      <w:pPr>
        <w:rPr>
          <w:sz w:val="20"/>
          <w:szCs w:val="20"/>
        </w:rPr>
      </w:pPr>
    </w:p>
    <w:p w:rsidR="00A51E29" w:rsidRPr="000E56E1" w:rsidRDefault="00A51E29" w:rsidP="00941555">
      <w:pPr>
        <w:rPr>
          <w:sz w:val="20"/>
          <w:szCs w:val="20"/>
        </w:rPr>
      </w:pPr>
      <w:r w:rsidRPr="000E56E1">
        <w:rPr>
          <w:sz w:val="20"/>
          <w:szCs w:val="20"/>
        </w:rPr>
        <w:tab/>
      </w:r>
      <w:r w:rsidRPr="000E56E1">
        <w:rPr>
          <w:sz w:val="20"/>
          <w:szCs w:val="20"/>
        </w:rPr>
        <w:tab/>
      </w:r>
      <w:r w:rsidRPr="000E56E1">
        <w:rPr>
          <w:sz w:val="20"/>
          <w:szCs w:val="20"/>
        </w:rPr>
        <w:tab/>
      </w:r>
      <w:r w:rsidRPr="000E56E1">
        <w:rPr>
          <w:sz w:val="20"/>
          <w:szCs w:val="20"/>
        </w:rPr>
        <w:tab/>
      </w:r>
      <w:r w:rsidR="0032233D" w:rsidRPr="000E56E1">
        <w:rPr>
          <w:sz w:val="20"/>
          <w:szCs w:val="20"/>
        </w:rPr>
        <w:t xml:space="preserve">          </w:t>
      </w:r>
      <w:r w:rsidR="008624F3" w:rsidRPr="000E56E1">
        <w:rPr>
          <w:sz w:val="20"/>
          <w:szCs w:val="20"/>
        </w:rPr>
        <w:tab/>
      </w:r>
      <w:r w:rsidR="008624F3" w:rsidRPr="000E56E1">
        <w:rPr>
          <w:sz w:val="20"/>
          <w:szCs w:val="20"/>
        </w:rPr>
        <w:tab/>
      </w:r>
      <w:r w:rsidR="008624F3" w:rsidRPr="000E56E1">
        <w:rPr>
          <w:sz w:val="20"/>
          <w:szCs w:val="20"/>
        </w:rPr>
        <w:tab/>
      </w:r>
      <w:r w:rsidR="008624F3" w:rsidRPr="000E56E1">
        <w:rPr>
          <w:sz w:val="20"/>
          <w:szCs w:val="20"/>
        </w:rPr>
        <w:tab/>
        <w:t xml:space="preserve">           </w:t>
      </w:r>
      <w:r w:rsidR="00941555" w:rsidRPr="000E56E1">
        <w:rPr>
          <w:sz w:val="20"/>
          <w:szCs w:val="20"/>
        </w:rPr>
        <w:t xml:space="preserve"> </w:t>
      </w:r>
    </w:p>
    <w:p w:rsidR="005D2F92" w:rsidRPr="000E56E1" w:rsidRDefault="005D2F92" w:rsidP="00941555">
      <w:pPr>
        <w:ind w:firstLine="709"/>
        <w:contextualSpacing/>
        <w:jc w:val="both"/>
        <w:rPr>
          <w:b/>
          <w:sz w:val="20"/>
          <w:szCs w:val="20"/>
        </w:rPr>
      </w:pPr>
    </w:p>
    <w:p w:rsidR="000D2931" w:rsidRPr="000E56E1" w:rsidRDefault="00BF47E0" w:rsidP="00941555">
      <w:pPr>
        <w:ind w:firstLine="709"/>
        <w:contextualSpacing/>
        <w:jc w:val="both"/>
        <w:rPr>
          <w:sz w:val="20"/>
          <w:szCs w:val="20"/>
        </w:rPr>
      </w:pPr>
      <w:r w:rsidRPr="000E56E1">
        <w:rPr>
          <w:b/>
          <w:color w:val="333333"/>
          <w:sz w:val="20"/>
          <w:szCs w:val="20"/>
        </w:rPr>
        <w:t>Открытое акционерное общество «</w:t>
      </w:r>
      <w:proofErr w:type="spellStart"/>
      <w:r w:rsidRPr="000E56E1">
        <w:rPr>
          <w:b/>
          <w:color w:val="333333"/>
          <w:sz w:val="20"/>
          <w:szCs w:val="20"/>
        </w:rPr>
        <w:t>Дугнинский</w:t>
      </w:r>
      <w:proofErr w:type="spellEnd"/>
      <w:r w:rsidRPr="000E56E1">
        <w:rPr>
          <w:b/>
          <w:color w:val="333333"/>
          <w:sz w:val="20"/>
          <w:szCs w:val="20"/>
        </w:rPr>
        <w:t xml:space="preserve"> механический завод»</w:t>
      </w:r>
      <w:r w:rsidR="005D2F92" w:rsidRPr="000E56E1">
        <w:rPr>
          <w:color w:val="333333"/>
          <w:sz w:val="20"/>
          <w:szCs w:val="20"/>
        </w:rPr>
        <w:t xml:space="preserve">, </w:t>
      </w:r>
      <w:r w:rsidR="005D2F92" w:rsidRPr="000E56E1">
        <w:rPr>
          <w:sz w:val="20"/>
          <w:szCs w:val="20"/>
        </w:rPr>
        <w:t xml:space="preserve">именуемое в </w:t>
      </w:r>
      <w:proofErr w:type="gramStart"/>
      <w:r w:rsidR="005D2F92" w:rsidRPr="000E56E1">
        <w:rPr>
          <w:sz w:val="20"/>
          <w:szCs w:val="20"/>
        </w:rPr>
        <w:t>дальнейшем</w:t>
      </w:r>
      <w:proofErr w:type="gramEnd"/>
      <w:r w:rsidR="005D2F92" w:rsidRPr="000E56E1">
        <w:rPr>
          <w:sz w:val="20"/>
          <w:szCs w:val="20"/>
        </w:rPr>
        <w:t xml:space="preserve"> «Доверитель, Заказчик», в лице конкурсного управляющего </w:t>
      </w:r>
      <w:proofErr w:type="spellStart"/>
      <w:r w:rsidR="005D2F92" w:rsidRPr="000E56E1">
        <w:rPr>
          <w:sz w:val="20"/>
          <w:szCs w:val="20"/>
        </w:rPr>
        <w:t>Корнюшкина</w:t>
      </w:r>
      <w:proofErr w:type="spellEnd"/>
      <w:r w:rsidR="005D2F92" w:rsidRPr="000E56E1">
        <w:rPr>
          <w:sz w:val="20"/>
          <w:szCs w:val="20"/>
        </w:rPr>
        <w:t xml:space="preserve"> Геннадия Александровича, действующего на основании </w:t>
      </w:r>
      <w:r w:rsidRPr="000E56E1">
        <w:rPr>
          <w:sz w:val="20"/>
          <w:szCs w:val="20"/>
        </w:rPr>
        <w:t>Решения</w:t>
      </w:r>
      <w:r w:rsidRPr="000E56E1">
        <w:rPr>
          <w:sz w:val="20"/>
          <w:szCs w:val="20"/>
        </w:rPr>
        <w:t xml:space="preserve"> Арбитражного суда Калужской области от 12.05.2017 г. по делу № А23-3661/2014</w:t>
      </w:r>
      <w:r w:rsidR="005D2F92" w:rsidRPr="000E56E1">
        <w:rPr>
          <w:color w:val="333333"/>
          <w:sz w:val="20"/>
          <w:szCs w:val="20"/>
        </w:rPr>
        <w:t>,</w:t>
      </w:r>
      <w:r w:rsidR="000D2931" w:rsidRPr="000E56E1">
        <w:rPr>
          <w:sz w:val="20"/>
          <w:szCs w:val="20"/>
        </w:rPr>
        <w:t xml:space="preserve"> с одной стороны, и</w:t>
      </w:r>
    </w:p>
    <w:p w:rsidR="00A51E29" w:rsidRPr="000E56E1" w:rsidRDefault="007E3473" w:rsidP="00941555">
      <w:pPr>
        <w:ind w:firstLine="709"/>
        <w:contextualSpacing/>
        <w:jc w:val="both"/>
        <w:rPr>
          <w:sz w:val="20"/>
          <w:szCs w:val="20"/>
        </w:rPr>
      </w:pPr>
      <w:r w:rsidRPr="000E56E1">
        <w:rPr>
          <w:b/>
          <w:sz w:val="20"/>
          <w:szCs w:val="20"/>
        </w:rPr>
        <w:t>Общество с ограниченной ответственностью</w:t>
      </w:r>
      <w:r w:rsidR="00A51E29" w:rsidRPr="000E56E1">
        <w:rPr>
          <w:b/>
          <w:sz w:val="20"/>
          <w:szCs w:val="20"/>
        </w:rPr>
        <w:t xml:space="preserve"> «</w:t>
      </w:r>
      <w:proofErr w:type="spellStart"/>
      <w:r w:rsidR="0016716D" w:rsidRPr="000E56E1">
        <w:rPr>
          <w:b/>
          <w:sz w:val="20"/>
          <w:szCs w:val="20"/>
        </w:rPr>
        <w:t>Глобал</w:t>
      </w:r>
      <w:proofErr w:type="spellEnd"/>
      <w:r w:rsidR="00A51E29" w:rsidRPr="000E56E1">
        <w:rPr>
          <w:b/>
          <w:sz w:val="20"/>
          <w:szCs w:val="20"/>
        </w:rPr>
        <w:t>»</w:t>
      </w:r>
      <w:r w:rsidR="00A51E29" w:rsidRPr="000E56E1">
        <w:rPr>
          <w:sz w:val="20"/>
          <w:szCs w:val="20"/>
        </w:rPr>
        <w:t>, именуемое в дальнейшем «Поверенный</w:t>
      </w:r>
      <w:r w:rsidR="003013E9" w:rsidRPr="000E56E1">
        <w:rPr>
          <w:sz w:val="20"/>
          <w:szCs w:val="20"/>
        </w:rPr>
        <w:t>, Организатор торгов</w:t>
      </w:r>
      <w:r w:rsidR="00A51E29" w:rsidRPr="000E56E1">
        <w:rPr>
          <w:sz w:val="20"/>
          <w:szCs w:val="20"/>
        </w:rPr>
        <w:t xml:space="preserve">», в лице </w:t>
      </w:r>
      <w:r w:rsidR="0016716D" w:rsidRPr="000E56E1">
        <w:rPr>
          <w:sz w:val="20"/>
          <w:szCs w:val="20"/>
        </w:rPr>
        <w:t xml:space="preserve">генерального </w:t>
      </w:r>
      <w:r w:rsidR="00A51E29" w:rsidRPr="000E56E1">
        <w:rPr>
          <w:sz w:val="20"/>
          <w:szCs w:val="20"/>
        </w:rPr>
        <w:t xml:space="preserve">директора </w:t>
      </w:r>
      <w:r w:rsidR="00BF47E0" w:rsidRPr="000E56E1">
        <w:rPr>
          <w:sz w:val="20"/>
          <w:szCs w:val="20"/>
        </w:rPr>
        <w:t>Николаевой Веры Николаевны, действующей</w:t>
      </w:r>
      <w:r w:rsidR="00A51E29" w:rsidRPr="000E56E1">
        <w:rPr>
          <w:sz w:val="20"/>
          <w:szCs w:val="20"/>
        </w:rPr>
        <w:t xml:space="preserve"> на основании Устава, с другой стороны, заключили настоящий договор о нижеследующем:</w:t>
      </w:r>
    </w:p>
    <w:p w:rsidR="00A51E29" w:rsidRPr="000E56E1" w:rsidRDefault="00A51E29" w:rsidP="00866BC6">
      <w:pPr>
        <w:pStyle w:val="a3"/>
        <w:ind w:firstLine="0"/>
        <w:jc w:val="center"/>
      </w:pPr>
    </w:p>
    <w:p w:rsidR="00A51E29" w:rsidRPr="000E56E1" w:rsidRDefault="00A51E29" w:rsidP="00866BC6">
      <w:pPr>
        <w:pStyle w:val="a3"/>
        <w:ind w:firstLine="0"/>
        <w:jc w:val="center"/>
      </w:pPr>
      <w:r w:rsidRPr="000E56E1">
        <w:t>1. ПРЕДМЕТ ДОГОВОРА</w:t>
      </w:r>
    </w:p>
    <w:p w:rsidR="00BB7D4A" w:rsidRPr="000E56E1" w:rsidRDefault="00A51E29" w:rsidP="00EF16A3">
      <w:pPr>
        <w:ind w:firstLine="709"/>
        <w:jc w:val="both"/>
        <w:rPr>
          <w:sz w:val="20"/>
          <w:szCs w:val="20"/>
        </w:rPr>
      </w:pPr>
      <w:r w:rsidRPr="000E56E1">
        <w:rPr>
          <w:sz w:val="20"/>
          <w:szCs w:val="20"/>
        </w:rPr>
        <w:t>1.1. По настоящему договору Доверитель поручает, а Поверенный принимает на себя обязательства за вознагра</w:t>
      </w:r>
      <w:r w:rsidR="00BB7D4A" w:rsidRPr="000E56E1">
        <w:rPr>
          <w:sz w:val="20"/>
          <w:szCs w:val="20"/>
        </w:rPr>
        <w:t>ждение организовать и проводить</w:t>
      </w:r>
      <w:r w:rsidR="00941555" w:rsidRPr="000E56E1">
        <w:rPr>
          <w:sz w:val="20"/>
          <w:szCs w:val="20"/>
        </w:rPr>
        <w:t xml:space="preserve"> </w:t>
      </w:r>
      <w:r w:rsidR="00EF16A3" w:rsidRPr="000E56E1">
        <w:rPr>
          <w:sz w:val="20"/>
          <w:szCs w:val="20"/>
        </w:rPr>
        <w:t xml:space="preserve">открытые торги </w:t>
      </w:r>
      <w:r w:rsidR="004C655A" w:rsidRPr="000E56E1">
        <w:rPr>
          <w:sz w:val="20"/>
          <w:szCs w:val="20"/>
        </w:rPr>
        <w:t>в форме аукциона</w:t>
      </w:r>
      <w:r w:rsidR="00352762" w:rsidRPr="000E56E1">
        <w:rPr>
          <w:sz w:val="20"/>
          <w:szCs w:val="20"/>
        </w:rPr>
        <w:t xml:space="preserve"> или публичного предложения</w:t>
      </w:r>
      <w:r w:rsidR="00EF16A3" w:rsidRPr="000E56E1">
        <w:rPr>
          <w:sz w:val="20"/>
          <w:szCs w:val="20"/>
        </w:rPr>
        <w:t xml:space="preserve"> по продаже имущества </w:t>
      </w:r>
      <w:r w:rsidR="00BB7D4A" w:rsidRPr="000E56E1">
        <w:rPr>
          <w:sz w:val="20"/>
          <w:szCs w:val="20"/>
        </w:rPr>
        <w:t>и дебиторской задолженности Доверителя.</w:t>
      </w:r>
    </w:p>
    <w:p w:rsidR="00EF16A3" w:rsidRPr="000E56E1" w:rsidRDefault="00EF16A3" w:rsidP="00EF16A3">
      <w:pPr>
        <w:ind w:firstLine="709"/>
        <w:jc w:val="both"/>
        <w:rPr>
          <w:sz w:val="20"/>
          <w:szCs w:val="20"/>
        </w:rPr>
      </w:pPr>
      <w:r w:rsidRPr="000E56E1">
        <w:rPr>
          <w:sz w:val="20"/>
          <w:szCs w:val="20"/>
        </w:rPr>
        <w:t>1.2. Поверенный по поручению Доверителя обязуется предоставить свой расчетный счет для перечисления сумм задатков участников торгов</w:t>
      </w:r>
    </w:p>
    <w:p w:rsidR="00EF16A3" w:rsidRPr="000E56E1" w:rsidRDefault="00EF16A3" w:rsidP="00EF16A3">
      <w:pPr>
        <w:ind w:firstLine="709"/>
        <w:contextualSpacing/>
        <w:jc w:val="both"/>
        <w:rPr>
          <w:sz w:val="20"/>
          <w:szCs w:val="20"/>
        </w:rPr>
      </w:pPr>
    </w:p>
    <w:p w:rsidR="00A51E29" w:rsidRPr="000E56E1" w:rsidRDefault="00A51E29" w:rsidP="00866BC6">
      <w:pPr>
        <w:pStyle w:val="a3"/>
        <w:ind w:firstLine="0"/>
        <w:jc w:val="center"/>
      </w:pPr>
      <w:r w:rsidRPr="000E56E1">
        <w:t>2. ОБЯЗАННОСТИ СТОРОН</w:t>
      </w:r>
    </w:p>
    <w:p w:rsidR="00A51CE4" w:rsidRPr="000E56E1" w:rsidRDefault="00A51CE4" w:rsidP="00A51CE4">
      <w:pPr>
        <w:pStyle w:val="a3"/>
        <w:ind w:firstLine="709"/>
      </w:pPr>
      <w:r w:rsidRPr="000E56E1">
        <w:t>2.1. Поверенный обязуется:</w:t>
      </w:r>
    </w:p>
    <w:p w:rsidR="00A51CE4" w:rsidRPr="000E56E1" w:rsidRDefault="00A51CE4" w:rsidP="00A51CE4">
      <w:pPr>
        <w:pStyle w:val="a3"/>
        <w:numPr>
          <w:ilvl w:val="0"/>
          <w:numId w:val="1"/>
        </w:numPr>
        <w:ind w:left="0" w:firstLine="709"/>
      </w:pPr>
      <w:r w:rsidRPr="000E56E1">
        <w:t xml:space="preserve">действовать добросовестно и разумно с наивысшей выгодой для Доверителя в </w:t>
      </w:r>
      <w:proofErr w:type="gramStart"/>
      <w:r w:rsidRPr="000E56E1">
        <w:t>целях</w:t>
      </w:r>
      <w:proofErr w:type="gramEnd"/>
      <w:r w:rsidRPr="000E56E1">
        <w:t xml:space="preserve"> соблюдения его интересов;</w:t>
      </w:r>
    </w:p>
    <w:p w:rsidR="00A51CE4" w:rsidRPr="000E56E1" w:rsidRDefault="00A51CE4" w:rsidP="00A51CE4">
      <w:pPr>
        <w:pStyle w:val="a3"/>
        <w:numPr>
          <w:ilvl w:val="0"/>
          <w:numId w:val="1"/>
        </w:numPr>
        <w:ind w:left="0" w:firstLine="709"/>
      </w:pPr>
      <w:r w:rsidRPr="000E56E1">
        <w:t xml:space="preserve">исполнить данное поручение в </w:t>
      </w:r>
      <w:proofErr w:type="gramStart"/>
      <w:r w:rsidRPr="000E56E1">
        <w:t>соответствии</w:t>
      </w:r>
      <w:proofErr w:type="gramEnd"/>
      <w:r w:rsidRPr="000E56E1">
        <w:t xml:space="preserve"> с требованиями и указаниями Доверителя;</w:t>
      </w:r>
    </w:p>
    <w:p w:rsidR="00A51CE4" w:rsidRPr="000E56E1" w:rsidRDefault="00A51CE4" w:rsidP="00A51CE4">
      <w:pPr>
        <w:pStyle w:val="a3"/>
        <w:numPr>
          <w:ilvl w:val="0"/>
          <w:numId w:val="1"/>
        </w:numPr>
        <w:ind w:left="0" w:firstLine="709"/>
      </w:pPr>
      <w:r w:rsidRPr="000E56E1">
        <w:t>получить сертификат электронной цифровой подписи;</w:t>
      </w:r>
    </w:p>
    <w:p w:rsidR="00A51CE4" w:rsidRPr="000E56E1" w:rsidRDefault="00A51CE4" w:rsidP="00A51CE4">
      <w:pPr>
        <w:pStyle w:val="a3"/>
        <w:numPr>
          <w:ilvl w:val="0"/>
          <w:numId w:val="1"/>
        </w:numPr>
        <w:ind w:left="0" w:firstLine="709"/>
      </w:pPr>
      <w:r w:rsidRPr="000E56E1">
        <w:t xml:space="preserve">пройти процедуру регистрации (аккредитации) </w:t>
      </w:r>
      <w:r w:rsidR="00EF16A3" w:rsidRPr="000E56E1">
        <w:t>на Всероссийской Электронной Торговой Площадке (ВЭТП) по адресу: http://www.торговая-площадка-вэтп</w:t>
      </w:r>
      <w:proofErr w:type="gramStart"/>
      <w:r w:rsidR="00EF16A3" w:rsidRPr="000E56E1">
        <w:t>.р</w:t>
      </w:r>
      <w:proofErr w:type="gramEnd"/>
      <w:r w:rsidR="00EF16A3" w:rsidRPr="000E56E1">
        <w:t>ф</w:t>
      </w:r>
      <w:r w:rsidRPr="000E56E1">
        <w:t>;</w:t>
      </w:r>
    </w:p>
    <w:p w:rsidR="00A51CE4" w:rsidRPr="000E56E1" w:rsidRDefault="00A51CE4" w:rsidP="00A51CE4">
      <w:pPr>
        <w:pStyle w:val="a3"/>
        <w:numPr>
          <w:ilvl w:val="0"/>
          <w:numId w:val="1"/>
        </w:numPr>
        <w:ind w:left="0" w:firstLine="709"/>
      </w:pPr>
      <w:r w:rsidRPr="000E56E1">
        <w:t xml:space="preserve">соблюдать Порядок проведения открытых торгов в электронной форме при продаже имущества (предприятия) должников в ходе процедур, применяемых в деле о банкротстве, утвержденный Приказом Министерства экономического развития РФ от </w:t>
      </w:r>
      <w:r w:rsidR="00EF16A3" w:rsidRPr="000E56E1">
        <w:t>23.07.2015 г. №495</w:t>
      </w:r>
      <w:r w:rsidRPr="000E56E1">
        <w:t>, а также Регламент Электронной площадки;</w:t>
      </w:r>
    </w:p>
    <w:p w:rsidR="00A51CE4" w:rsidRPr="000E56E1" w:rsidRDefault="00A51CE4" w:rsidP="00A51CE4">
      <w:pPr>
        <w:pStyle w:val="a3"/>
        <w:numPr>
          <w:ilvl w:val="0"/>
          <w:numId w:val="1"/>
        </w:numPr>
        <w:ind w:left="0" w:firstLine="709"/>
      </w:pPr>
      <w:r w:rsidRPr="000E56E1">
        <w:t>информировать Доверителя о ходе подготовки торгов;</w:t>
      </w:r>
    </w:p>
    <w:p w:rsidR="00A51CE4" w:rsidRPr="000E56E1" w:rsidRDefault="00A51CE4" w:rsidP="00A51CE4">
      <w:pPr>
        <w:pStyle w:val="a3"/>
        <w:numPr>
          <w:ilvl w:val="0"/>
          <w:numId w:val="1"/>
        </w:numPr>
        <w:ind w:left="0" w:firstLine="709"/>
      </w:pPr>
      <w:r w:rsidRPr="000E56E1">
        <w:t>предоставить для приема задатков свой расчетный счет;</w:t>
      </w:r>
    </w:p>
    <w:p w:rsidR="00A51CE4" w:rsidRPr="000E56E1" w:rsidRDefault="00A51CE4" w:rsidP="00A51CE4">
      <w:pPr>
        <w:pStyle w:val="a3"/>
        <w:numPr>
          <w:ilvl w:val="0"/>
          <w:numId w:val="1"/>
        </w:numPr>
        <w:ind w:left="0" w:firstLine="709"/>
      </w:pPr>
      <w:r w:rsidRPr="000E56E1">
        <w:t>подготовить проекты договоров о задатке и купли-продажи;</w:t>
      </w:r>
    </w:p>
    <w:p w:rsidR="00A51CE4" w:rsidRPr="000E56E1" w:rsidRDefault="00A51CE4" w:rsidP="00A51CE4">
      <w:pPr>
        <w:pStyle w:val="a3"/>
        <w:numPr>
          <w:ilvl w:val="0"/>
          <w:numId w:val="1"/>
        </w:numPr>
        <w:ind w:left="0" w:firstLine="709"/>
      </w:pPr>
      <w:r w:rsidRPr="000E56E1">
        <w:t>подготовить и направить для публикации информационное сообщение о продаже имущества и сообщение о результатах торгов;</w:t>
      </w:r>
    </w:p>
    <w:p w:rsidR="008B4889" w:rsidRPr="000E56E1" w:rsidRDefault="00A51CE4" w:rsidP="008B4889">
      <w:pPr>
        <w:pStyle w:val="a3"/>
        <w:numPr>
          <w:ilvl w:val="0"/>
          <w:numId w:val="1"/>
        </w:numPr>
        <w:ind w:left="0" w:firstLine="709"/>
      </w:pPr>
      <w:r w:rsidRPr="000E56E1">
        <w:t>принять заявления об ознакомлении с реализуемым имуществом, согласовать время и место ознакомления с Доверителем;</w:t>
      </w:r>
    </w:p>
    <w:p w:rsidR="008B4889" w:rsidRPr="000E56E1" w:rsidRDefault="008B4889" w:rsidP="008B4889">
      <w:pPr>
        <w:pStyle w:val="a3"/>
        <w:numPr>
          <w:ilvl w:val="0"/>
          <w:numId w:val="1"/>
        </w:numPr>
        <w:ind w:left="0" w:firstLine="709"/>
      </w:pPr>
      <w:r w:rsidRPr="000E56E1">
        <w:t>обеспечить равный доступ всех лиц к участию в торгах, в том числе к информации о проведении торгов, и обеспечить право лиц на участие в торгах без взимания с них платы;</w:t>
      </w:r>
    </w:p>
    <w:p w:rsidR="00A51CE4" w:rsidRPr="000E56E1" w:rsidRDefault="00A51CE4" w:rsidP="00A51CE4">
      <w:pPr>
        <w:pStyle w:val="a3"/>
        <w:numPr>
          <w:ilvl w:val="0"/>
          <w:numId w:val="1"/>
        </w:numPr>
        <w:ind w:left="0" w:firstLine="709"/>
      </w:pPr>
      <w:r w:rsidRPr="000E56E1">
        <w:t>заключить с заявителем договор о задатке;</w:t>
      </w:r>
    </w:p>
    <w:p w:rsidR="00A51CE4" w:rsidRPr="000E56E1" w:rsidRDefault="00A51CE4" w:rsidP="00A51CE4">
      <w:pPr>
        <w:pStyle w:val="a3"/>
        <w:numPr>
          <w:ilvl w:val="0"/>
          <w:numId w:val="1"/>
        </w:numPr>
        <w:ind w:left="0" w:firstLine="709"/>
      </w:pPr>
      <w:r w:rsidRPr="000E56E1">
        <w:t>рассмотреть представленные заявки и оформить протокол об определении участников открытых торгов;</w:t>
      </w:r>
    </w:p>
    <w:p w:rsidR="00A51CE4" w:rsidRPr="000E56E1" w:rsidRDefault="00A51CE4" w:rsidP="00A51CE4">
      <w:pPr>
        <w:pStyle w:val="a3"/>
        <w:numPr>
          <w:ilvl w:val="0"/>
          <w:numId w:val="1"/>
        </w:numPr>
        <w:ind w:left="0" w:firstLine="709"/>
      </w:pPr>
      <w:r w:rsidRPr="000E56E1">
        <w:t>осуществить проведение торгов;</w:t>
      </w:r>
    </w:p>
    <w:p w:rsidR="00A51CE4" w:rsidRPr="000E56E1" w:rsidRDefault="00A51CE4" w:rsidP="00A51CE4">
      <w:pPr>
        <w:pStyle w:val="a3"/>
        <w:numPr>
          <w:ilvl w:val="0"/>
          <w:numId w:val="1"/>
        </w:numPr>
        <w:ind w:left="0" w:firstLine="709"/>
      </w:pPr>
      <w:r w:rsidRPr="000E56E1">
        <w:t>утвердить протокол о результатах торгов;</w:t>
      </w:r>
    </w:p>
    <w:p w:rsidR="00A51CE4" w:rsidRPr="000E56E1" w:rsidRDefault="00A51CE4" w:rsidP="00A51CE4">
      <w:pPr>
        <w:pStyle w:val="a3"/>
        <w:numPr>
          <w:ilvl w:val="0"/>
          <w:numId w:val="1"/>
        </w:numPr>
        <w:ind w:left="0" w:firstLine="709"/>
      </w:pPr>
      <w:r w:rsidRPr="000E56E1">
        <w:t>уведомить заявителей, участников, конкурсного управляющего о результатах проведения торгов, путем направления копии протокола;</w:t>
      </w:r>
    </w:p>
    <w:p w:rsidR="00A51CE4" w:rsidRPr="000E56E1" w:rsidRDefault="00A51CE4" w:rsidP="00A51CE4">
      <w:pPr>
        <w:pStyle w:val="a3"/>
        <w:numPr>
          <w:ilvl w:val="0"/>
          <w:numId w:val="1"/>
        </w:numPr>
        <w:ind w:left="0" w:firstLine="709"/>
      </w:pPr>
      <w:r w:rsidRPr="000E56E1">
        <w:t xml:space="preserve">при отсутствии заявок на участие в торгах или допуске только одного участника к участию в торгах оформить протокол о признании торгов </w:t>
      </w:r>
      <w:proofErr w:type="gramStart"/>
      <w:r w:rsidRPr="000E56E1">
        <w:t>несостоявшимися</w:t>
      </w:r>
      <w:proofErr w:type="gramEnd"/>
      <w:r w:rsidRPr="000E56E1">
        <w:t>;</w:t>
      </w:r>
    </w:p>
    <w:p w:rsidR="00A51CE4" w:rsidRPr="000E56E1" w:rsidRDefault="00A51CE4" w:rsidP="00A51CE4">
      <w:pPr>
        <w:pStyle w:val="a3"/>
        <w:numPr>
          <w:ilvl w:val="0"/>
          <w:numId w:val="1"/>
        </w:numPr>
        <w:ind w:left="0" w:firstLine="709"/>
      </w:pPr>
      <w:r w:rsidRPr="000E56E1">
        <w:t>возвратить по акту всю имеющуюся документацию по объектам продажи;</w:t>
      </w:r>
    </w:p>
    <w:p w:rsidR="00A51CE4" w:rsidRPr="000E56E1" w:rsidRDefault="00A51CE4" w:rsidP="00A51CE4">
      <w:pPr>
        <w:pStyle w:val="a3"/>
        <w:numPr>
          <w:ilvl w:val="0"/>
          <w:numId w:val="1"/>
        </w:numPr>
        <w:ind w:left="0" w:firstLine="709"/>
      </w:pPr>
      <w:r w:rsidRPr="000E56E1">
        <w:t>по</w:t>
      </w:r>
      <w:r w:rsidR="003013E9" w:rsidRPr="000E56E1">
        <w:t>дготовить акт выполненных работ;</w:t>
      </w:r>
    </w:p>
    <w:p w:rsidR="003013E9" w:rsidRPr="000E56E1" w:rsidRDefault="003013E9" w:rsidP="00A51CE4">
      <w:pPr>
        <w:pStyle w:val="a3"/>
        <w:numPr>
          <w:ilvl w:val="0"/>
          <w:numId w:val="1"/>
        </w:numPr>
        <w:ind w:left="0" w:firstLine="709"/>
      </w:pPr>
      <w:r w:rsidRPr="000E56E1">
        <w:t>выполнить иные обязанности, предусмотренные законодательством.</w:t>
      </w:r>
    </w:p>
    <w:p w:rsidR="00A51CE4" w:rsidRPr="000E56E1" w:rsidRDefault="00A51CE4" w:rsidP="00A51CE4">
      <w:pPr>
        <w:pStyle w:val="a3"/>
        <w:ind w:firstLine="709"/>
      </w:pPr>
      <w:r w:rsidRPr="000E56E1">
        <w:t>2.2. Доверитель обязуется:</w:t>
      </w:r>
    </w:p>
    <w:p w:rsidR="00A51CE4" w:rsidRPr="000E56E1" w:rsidRDefault="00A51CE4" w:rsidP="00A51CE4">
      <w:pPr>
        <w:pStyle w:val="a3"/>
        <w:numPr>
          <w:ilvl w:val="0"/>
          <w:numId w:val="1"/>
        </w:numPr>
        <w:ind w:left="0" w:firstLine="709"/>
      </w:pPr>
      <w:r w:rsidRPr="000E56E1">
        <w:t>предоставить Поверенному всю необходимую информацию (копии правоустанавливающей и технической документации) и осуществить комплекс организационных мероприятий, способствующих эффективному исполнению условий настоящего договора, оплачивать публикации объявлений и нести иные расходы, связанные с проведением торгов;</w:t>
      </w:r>
    </w:p>
    <w:p w:rsidR="003013E9" w:rsidRPr="000E56E1" w:rsidRDefault="003013E9" w:rsidP="00A51CE4">
      <w:pPr>
        <w:pStyle w:val="a3"/>
        <w:numPr>
          <w:ilvl w:val="0"/>
          <w:numId w:val="1"/>
        </w:numPr>
        <w:ind w:left="0" w:firstLine="709"/>
      </w:pPr>
      <w:r w:rsidRPr="000E56E1">
        <w:t>при необходимости выдать Поверенному задание на проведение конкретных торгов;</w:t>
      </w:r>
    </w:p>
    <w:p w:rsidR="00A51CE4" w:rsidRPr="000E56E1" w:rsidRDefault="00A51CE4" w:rsidP="00A51CE4">
      <w:pPr>
        <w:pStyle w:val="a3"/>
        <w:numPr>
          <w:ilvl w:val="0"/>
          <w:numId w:val="1"/>
        </w:numPr>
        <w:ind w:left="0" w:firstLine="709"/>
      </w:pPr>
      <w:r w:rsidRPr="000E56E1">
        <w:t>проводить ознакомление с реализуемым имуществом;</w:t>
      </w:r>
    </w:p>
    <w:p w:rsidR="00A51CE4" w:rsidRPr="000E56E1" w:rsidRDefault="00A51CE4" w:rsidP="00A51CE4">
      <w:pPr>
        <w:pStyle w:val="a3"/>
        <w:numPr>
          <w:ilvl w:val="0"/>
          <w:numId w:val="1"/>
        </w:numPr>
        <w:ind w:left="0" w:firstLine="709"/>
      </w:pPr>
      <w:r w:rsidRPr="000E56E1">
        <w:t>по итогам торгов подписать договор купли-продажи с покупателем;</w:t>
      </w:r>
    </w:p>
    <w:p w:rsidR="00A51CE4" w:rsidRPr="000E56E1" w:rsidRDefault="00A51CE4" w:rsidP="00A51CE4">
      <w:pPr>
        <w:pStyle w:val="a3"/>
        <w:numPr>
          <w:ilvl w:val="0"/>
          <w:numId w:val="1"/>
        </w:numPr>
        <w:ind w:left="0" w:firstLine="709"/>
      </w:pPr>
      <w:r w:rsidRPr="000E56E1">
        <w:t>в течение двух рабочих дней проинформировать Поверенного о заключенном договоре купл</w:t>
      </w:r>
      <w:proofErr w:type="gramStart"/>
      <w:r w:rsidRPr="000E56E1">
        <w:t>и-</w:t>
      </w:r>
      <w:proofErr w:type="gramEnd"/>
      <w:r w:rsidRPr="000E56E1">
        <w:t xml:space="preserve"> продажи по итогам торгов, проведенных в рамках данного договора;</w:t>
      </w:r>
    </w:p>
    <w:p w:rsidR="00A51CE4" w:rsidRPr="000E56E1" w:rsidRDefault="00A51CE4" w:rsidP="00A51CE4">
      <w:pPr>
        <w:pStyle w:val="a3"/>
        <w:numPr>
          <w:ilvl w:val="0"/>
          <w:numId w:val="1"/>
        </w:numPr>
        <w:tabs>
          <w:tab w:val="clear" w:pos="360"/>
          <w:tab w:val="num" w:pos="-2127"/>
        </w:tabs>
        <w:ind w:left="0" w:firstLine="709"/>
      </w:pPr>
      <w:r w:rsidRPr="000E56E1">
        <w:t xml:space="preserve">перечислить вознаграждение Поверенному в срок и </w:t>
      </w:r>
      <w:proofErr w:type="gramStart"/>
      <w:r w:rsidRPr="000E56E1">
        <w:t>порядке</w:t>
      </w:r>
      <w:proofErr w:type="gramEnd"/>
      <w:r w:rsidRPr="000E56E1">
        <w:t>, предусмотренном ст. 3 настоящего договора;</w:t>
      </w:r>
    </w:p>
    <w:p w:rsidR="00A51CE4" w:rsidRPr="000E56E1" w:rsidRDefault="00A51CE4" w:rsidP="00A51CE4">
      <w:pPr>
        <w:pStyle w:val="a3"/>
        <w:numPr>
          <w:ilvl w:val="0"/>
          <w:numId w:val="1"/>
        </w:numPr>
        <w:tabs>
          <w:tab w:val="clear" w:pos="360"/>
          <w:tab w:val="num" w:pos="-2127"/>
        </w:tabs>
        <w:ind w:left="0" w:firstLine="709"/>
      </w:pPr>
      <w:r w:rsidRPr="000E56E1">
        <w:lastRenderedPageBreak/>
        <w:t xml:space="preserve">возместить Поверенному все понесенные в связи с выполнением настоящего поручения издержки. Сумма издержек указывается в </w:t>
      </w:r>
      <w:proofErr w:type="gramStart"/>
      <w:r w:rsidRPr="000E56E1">
        <w:t>акте</w:t>
      </w:r>
      <w:proofErr w:type="gramEnd"/>
      <w:r w:rsidRPr="000E56E1">
        <w:t xml:space="preserve"> выполненных работ. </w:t>
      </w:r>
    </w:p>
    <w:p w:rsidR="00903AE8" w:rsidRPr="000E56E1" w:rsidRDefault="00A51CE4" w:rsidP="00503247">
      <w:pPr>
        <w:pStyle w:val="a3"/>
        <w:ind w:firstLine="709"/>
      </w:pPr>
      <w:r w:rsidRPr="000E56E1">
        <w:t>2.3. Доверитель обязуется обеспечить Поверенного средствами, необходимыми для оплаты услуг оператора электронной площадки</w:t>
      </w:r>
      <w:r w:rsidR="00903AE8" w:rsidRPr="000E56E1">
        <w:t>. При невозможности, в целях скорейшего проведения торгов, допускается предварительная оплата услуг оператора средствами Организатора торгов с последующим внеочередным возмещением произведенных затрат.</w:t>
      </w:r>
    </w:p>
    <w:p w:rsidR="00503247" w:rsidRPr="000E56E1" w:rsidRDefault="00503247" w:rsidP="00503247">
      <w:pPr>
        <w:pStyle w:val="a3"/>
        <w:ind w:firstLine="709"/>
      </w:pPr>
      <w:r w:rsidRPr="000E56E1">
        <w:t xml:space="preserve">Оплата за оказанные услуги производится за счет имущества и средств </w:t>
      </w:r>
      <w:r w:rsidR="00B8216B" w:rsidRPr="000E56E1">
        <w:t>Заказчика</w:t>
      </w:r>
      <w:r w:rsidRPr="000E56E1">
        <w:t xml:space="preserve"> в </w:t>
      </w:r>
      <w:proofErr w:type="gramStart"/>
      <w:r w:rsidRPr="000E56E1">
        <w:t>соответствии</w:t>
      </w:r>
      <w:proofErr w:type="gramEnd"/>
      <w:r w:rsidRPr="000E56E1">
        <w:t xml:space="preserve"> с пунктом 2 статьи 20.7 Федерального закона «О несостоятельности (банкротстве)» от 26.10.02 № 127-ФЗ</w:t>
      </w:r>
      <w:r w:rsidR="00903AE8" w:rsidRPr="000E56E1">
        <w:t>.</w:t>
      </w:r>
    </w:p>
    <w:p w:rsidR="00FA04DC" w:rsidRPr="000E56E1" w:rsidRDefault="00FA04DC" w:rsidP="00503247">
      <w:pPr>
        <w:pStyle w:val="a3"/>
        <w:ind w:firstLine="709"/>
      </w:pPr>
      <w:r w:rsidRPr="000E56E1">
        <w:t>2.4. Для выполнения поручения Поверенный имеет право привлекать третьих лиц.</w:t>
      </w:r>
    </w:p>
    <w:p w:rsidR="00A51E29" w:rsidRPr="000E56E1" w:rsidRDefault="00A51E29" w:rsidP="00503247">
      <w:pPr>
        <w:pStyle w:val="a3"/>
        <w:ind w:firstLine="709"/>
        <w:rPr>
          <w:highlight w:val="yellow"/>
        </w:rPr>
      </w:pPr>
    </w:p>
    <w:p w:rsidR="00BB7D4A" w:rsidRPr="000E56E1" w:rsidRDefault="00BB7D4A" w:rsidP="00BB7D4A">
      <w:pPr>
        <w:pStyle w:val="Default"/>
        <w:keepNext/>
        <w:spacing w:before="120" w:after="120" w:line="264" w:lineRule="auto"/>
        <w:ind w:firstLine="709"/>
        <w:jc w:val="center"/>
        <w:rPr>
          <w:b/>
          <w:bCs/>
          <w:color w:val="auto"/>
          <w:sz w:val="20"/>
          <w:szCs w:val="20"/>
        </w:rPr>
      </w:pPr>
      <w:r w:rsidRPr="000E56E1">
        <w:rPr>
          <w:b/>
          <w:bCs/>
          <w:color w:val="auto"/>
          <w:sz w:val="20"/>
          <w:szCs w:val="20"/>
        </w:rPr>
        <w:t xml:space="preserve">3. </w:t>
      </w:r>
      <w:r w:rsidR="00FA04DC" w:rsidRPr="000E56E1">
        <w:rPr>
          <w:b/>
          <w:bCs/>
          <w:color w:val="auto"/>
          <w:sz w:val="20"/>
          <w:szCs w:val="20"/>
        </w:rPr>
        <w:t>Вознаграждение, с</w:t>
      </w:r>
      <w:r w:rsidRPr="000E56E1">
        <w:rPr>
          <w:b/>
          <w:bCs/>
          <w:color w:val="auto"/>
          <w:sz w:val="20"/>
          <w:szCs w:val="20"/>
        </w:rPr>
        <w:t xml:space="preserve">тоимость, порядок и условия оплаты оказанных услуг </w:t>
      </w:r>
    </w:p>
    <w:p w:rsidR="00173BFC" w:rsidRPr="000E56E1" w:rsidRDefault="00BB7D4A" w:rsidP="00173BFC">
      <w:pPr>
        <w:pStyle w:val="ConsPlusNormal"/>
        <w:ind w:firstLine="540"/>
        <w:jc w:val="both"/>
        <w:rPr>
          <w:b w:val="0"/>
          <w:sz w:val="20"/>
          <w:szCs w:val="20"/>
        </w:rPr>
      </w:pPr>
      <w:r w:rsidRPr="000E56E1">
        <w:rPr>
          <w:b w:val="0"/>
          <w:sz w:val="20"/>
          <w:szCs w:val="20"/>
        </w:rPr>
        <w:t xml:space="preserve">3.1. В </w:t>
      </w:r>
      <w:proofErr w:type="gramStart"/>
      <w:r w:rsidRPr="000E56E1">
        <w:rPr>
          <w:b w:val="0"/>
          <w:sz w:val="20"/>
          <w:szCs w:val="20"/>
        </w:rPr>
        <w:t>соответствии</w:t>
      </w:r>
      <w:proofErr w:type="gramEnd"/>
      <w:r w:rsidRPr="000E56E1">
        <w:rPr>
          <w:b w:val="0"/>
          <w:sz w:val="20"/>
          <w:szCs w:val="20"/>
        </w:rPr>
        <w:t xml:space="preserve"> с пунктом 8 статьи 110 Закона о банкротстве оплата услуг организатора торгов осуществляется за счет предприятия должника.</w:t>
      </w:r>
    </w:p>
    <w:p w:rsidR="000F6E8A" w:rsidRPr="000E56E1" w:rsidRDefault="00FA04DC" w:rsidP="00173BFC">
      <w:pPr>
        <w:pStyle w:val="ConsPlusNormal"/>
        <w:ind w:firstLine="540"/>
        <w:jc w:val="both"/>
        <w:rPr>
          <w:b w:val="0"/>
          <w:sz w:val="20"/>
          <w:szCs w:val="20"/>
        </w:rPr>
      </w:pPr>
      <w:r w:rsidRPr="000E56E1">
        <w:rPr>
          <w:b w:val="0"/>
          <w:sz w:val="20"/>
          <w:szCs w:val="20"/>
        </w:rPr>
        <w:t>Вознаграждение (с</w:t>
      </w:r>
      <w:r w:rsidR="00173BFC" w:rsidRPr="000E56E1">
        <w:rPr>
          <w:b w:val="0"/>
          <w:sz w:val="20"/>
          <w:szCs w:val="20"/>
        </w:rPr>
        <w:t>тоимость услуг Организатора торгов</w:t>
      </w:r>
      <w:r w:rsidRPr="000E56E1">
        <w:rPr>
          <w:b w:val="0"/>
          <w:sz w:val="20"/>
          <w:szCs w:val="20"/>
        </w:rPr>
        <w:t>)</w:t>
      </w:r>
      <w:r w:rsidR="00173BFC" w:rsidRPr="000E56E1">
        <w:rPr>
          <w:b w:val="0"/>
          <w:sz w:val="20"/>
          <w:szCs w:val="20"/>
        </w:rPr>
        <w:t xml:space="preserve"> по организации  проведения одних торгов по настоящему Договору складывается из фиксированной части и процентной части оплаты услуг Поверенного.</w:t>
      </w:r>
    </w:p>
    <w:p w:rsidR="003405C0" w:rsidRPr="000E56E1" w:rsidRDefault="003405C0" w:rsidP="003405C0">
      <w:pPr>
        <w:pStyle w:val="ConsPlusNormal"/>
        <w:ind w:firstLine="540"/>
        <w:jc w:val="both"/>
        <w:rPr>
          <w:b w:val="0"/>
          <w:sz w:val="20"/>
          <w:szCs w:val="20"/>
        </w:rPr>
      </w:pPr>
      <w:r w:rsidRPr="000E56E1">
        <w:rPr>
          <w:b w:val="0"/>
          <w:sz w:val="20"/>
          <w:szCs w:val="20"/>
        </w:rPr>
        <w:t>Вознаграждение (стоимость услуг Организатора торгов) выплачивается по итогам каждых торгов, в независимости от количества реализованных лотов.</w:t>
      </w:r>
    </w:p>
    <w:p w:rsidR="003405C0" w:rsidRPr="000E56E1" w:rsidRDefault="00FA04DC" w:rsidP="003405C0">
      <w:pPr>
        <w:pStyle w:val="ConsPlusNormal"/>
        <w:ind w:firstLine="540"/>
        <w:jc w:val="both"/>
        <w:rPr>
          <w:b w:val="0"/>
          <w:sz w:val="20"/>
          <w:szCs w:val="20"/>
        </w:rPr>
      </w:pPr>
      <w:r w:rsidRPr="000E56E1">
        <w:rPr>
          <w:b w:val="0"/>
          <w:sz w:val="20"/>
          <w:szCs w:val="20"/>
        </w:rPr>
        <w:t xml:space="preserve">Поверенному компенсируются все расходы, произведенные им в </w:t>
      </w:r>
      <w:proofErr w:type="gramStart"/>
      <w:r w:rsidRPr="000E56E1">
        <w:rPr>
          <w:b w:val="0"/>
          <w:sz w:val="20"/>
          <w:szCs w:val="20"/>
        </w:rPr>
        <w:t>целях</w:t>
      </w:r>
      <w:proofErr w:type="gramEnd"/>
      <w:r w:rsidRPr="000E56E1">
        <w:rPr>
          <w:b w:val="0"/>
          <w:sz w:val="20"/>
          <w:szCs w:val="20"/>
        </w:rPr>
        <w:t xml:space="preserve"> организации и проведения торгов.</w:t>
      </w:r>
    </w:p>
    <w:p w:rsidR="000F6E8A" w:rsidRPr="000E56E1" w:rsidRDefault="00173BFC" w:rsidP="003405C0">
      <w:pPr>
        <w:pStyle w:val="ConsPlusNormal"/>
        <w:ind w:firstLine="540"/>
        <w:jc w:val="both"/>
        <w:rPr>
          <w:b w:val="0"/>
          <w:sz w:val="20"/>
          <w:szCs w:val="20"/>
        </w:rPr>
      </w:pPr>
      <w:r w:rsidRPr="000E56E1">
        <w:rPr>
          <w:b w:val="0"/>
          <w:sz w:val="20"/>
          <w:szCs w:val="20"/>
        </w:rPr>
        <w:t>Оплата и (или) предоплата услуг Оператора электронной площадки не при каких обстоятельствах не может быть возложена на Организатора торгов.</w:t>
      </w:r>
    </w:p>
    <w:p w:rsidR="000F6E8A" w:rsidRPr="000E56E1" w:rsidRDefault="00173BFC" w:rsidP="00FA04DC">
      <w:pPr>
        <w:pStyle w:val="ConsPlusNormal"/>
        <w:ind w:firstLine="709"/>
        <w:jc w:val="both"/>
        <w:rPr>
          <w:b w:val="0"/>
          <w:sz w:val="20"/>
          <w:szCs w:val="20"/>
        </w:rPr>
      </w:pPr>
      <w:r w:rsidRPr="000E56E1">
        <w:rPr>
          <w:b w:val="0"/>
          <w:sz w:val="20"/>
          <w:szCs w:val="20"/>
        </w:rPr>
        <w:t>3.1.1. «Фиксированная часть</w:t>
      </w:r>
      <w:r w:rsidR="00FA04DC" w:rsidRPr="000E56E1">
        <w:rPr>
          <w:b w:val="0"/>
          <w:sz w:val="20"/>
          <w:szCs w:val="20"/>
        </w:rPr>
        <w:t xml:space="preserve"> вознаграждения Организатора торгов</w:t>
      </w:r>
      <w:r w:rsidRPr="000E56E1">
        <w:rPr>
          <w:b w:val="0"/>
          <w:sz w:val="20"/>
          <w:szCs w:val="20"/>
        </w:rPr>
        <w:t>» - уплачивается по итогам каждых торгов и составляет 100 000 рублей за одни организованные торги.</w:t>
      </w:r>
      <w:r w:rsidR="000F6E8A" w:rsidRPr="000E56E1">
        <w:rPr>
          <w:b w:val="0"/>
          <w:sz w:val="20"/>
          <w:szCs w:val="20"/>
        </w:rPr>
        <w:t xml:space="preserve"> По согласованию сторон стоимость услуг в данной части может быть изменена.</w:t>
      </w:r>
    </w:p>
    <w:p w:rsidR="000F6E8A" w:rsidRPr="000E56E1" w:rsidRDefault="008A6A29" w:rsidP="00FA04DC">
      <w:pPr>
        <w:pStyle w:val="ConsPlusNormal"/>
        <w:ind w:firstLine="709"/>
        <w:jc w:val="both"/>
        <w:rPr>
          <w:b w:val="0"/>
          <w:sz w:val="20"/>
          <w:szCs w:val="20"/>
        </w:rPr>
      </w:pPr>
      <w:r w:rsidRPr="000E56E1">
        <w:rPr>
          <w:b w:val="0"/>
          <w:sz w:val="20"/>
          <w:szCs w:val="20"/>
        </w:rPr>
        <w:t>3.1.2</w:t>
      </w:r>
      <w:r w:rsidR="00173BFC" w:rsidRPr="000E56E1">
        <w:rPr>
          <w:b w:val="0"/>
          <w:sz w:val="20"/>
          <w:szCs w:val="20"/>
        </w:rPr>
        <w:t>. «</w:t>
      </w:r>
      <w:r w:rsidR="000F6E8A" w:rsidRPr="000E56E1">
        <w:rPr>
          <w:b w:val="0"/>
          <w:sz w:val="20"/>
          <w:szCs w:val="20"/>
        </w:rPr>
        <w:t>Процентная</w:t>
      </w:r>
      <w:r w:rsidR="00173BFC" w:rsidRPr="000E56E1">
        <w:rPr>
          <w:b w:val="0"/>
          <w:sz w:val="20"/>
          <w:szCs w:val="20"/>
        </w:rPr>
        <w:t xml:space="preserve"> часть</w:t>
      </w:r>
      <w:r w:rsidR="00FA04DC" w:rsidRPr="000E56E1">
        <w:rPr>
          <w:b w:val="0"/>
          <w:sz w:val="20"/>
          <w:szCs w:val="20"/>
        </w:rPr>
        <w:t xml:space="preserve"> вознаграждения Организатора торгов</w:t>
      </w:r>
      <w:r w:rsidR="00173BFC" w:rsidRPr="000E56E1">
        <w:rPr>
          <w:b w:val="0"/>
          <w:sz w:val="20"/>
          <w:szCs w:val="20"/>
        </w:rPr>
        <w:t xml:space="preserve">» - </w:t>
      </w:r>
      <w:r w:rsidR="000F6E8A" w:rsidRPr="000E56E1">
        <w:rPr>
          <w:b w:val="0"/>
          <w:sz w:val="20"/>
          <w:szCs w:val="20"/>
        </w:rPr>
        <w:t xml:space="preserve">уплачивается по итогам каждых торгов и </w:t>
      </w:r>
      <w:r w:rsidR="007D7C58" w:rsidRPr="000E56E1">
        <w:rPr>
          <w:b w:val="0"/>
          <w:sz w:val="20"/>
          <w:szCs w:val="20"/>
        </w:rPr>
        <w:t>устанавливается в следующем размере</w:t>
      </w:r>
      <w:r w:rsidR="003405C0" w:rsidRPr="000E56E1">
        <w:rPr>
          <w:b w:val="0"/>
          <w:sz w:val="20"/>
          <w:szCs w:val="20"/>
        </w:rPr>
        <w:t xml:space="preserve"> по каждому лоту</w:t>
      </w:r>
      <w:r w:rsidR="000F6E8A" w:rsidRPr="000E56E1">
        <w:rPr>
          <w:b w:val="0"/>
          <w:sz w:val="20"/>
          <w:szCs w:val="20"/>
        </w:rPr>
        <w:t>:</w:t>
      </w:r>
    </w:p>
    <w:tbl>
      <w:tblPr>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3"/>
        <w:gridCol w:w="5387"/>
      </w:tblGrid>
      <w:tr w:rsidR="003405C0" w:rsidRPr="000E56E1" w:rsidTr="00A86446">
        <w:trPr>
          <w:trHeight w:val="563"/>
        </w:trPr>
        <w:tc>
          <w:tcPr>
            <w:tcW w:w="5103" w:type="dxa"/>
            <w:vAlign w:val="center"/>
          </w:tcPr>
          <w:p w:rsidR="003405C0" w:rsidRPr="000E56E1" w:rsidRDefault="003405C0" w:rsidP="0051506E">
            <w:pPr>
              <w:keepNext/>
              <w:autoSpaceDE w:val="0"/>
              <w:autoSpaceDN w:val="0"/>
              <w:adjustRightInd w:val="0"/>
              <w:spacing w:line="264" w:lineRule="auto"/>
              <w:jc w:val="center"/>
              <w:rPr>
                <w:sz w:val="20"/>
                <w:szCs w:val="20"/>
              </w:rPr>
            </w:pPr>
            <w:r w:rsidRPr="000E56E1">
              <w:rPr>
                <w:sz w:val="20"/>
                <w:szCs w:val="20"/>
              </w:rPr>
              <w:t>Цена продажи лота, ука</w:t>
            </w:r>
            <w:r w:rsidR="00A86446" w:rsidRPr="000E56E1">
              <w:rPr>
                <w:sz w:val="20"/>
                <w:szCs w:val="20"/>
              </w:rPr>
              <w:t>зываемая</w:t>
            </w:r>
            <w:r w:rsidRPr="000E56E1">
              <w:rPr>
                <w:sz w:val="20"/>
                <w:szCs w:val="20"/>
              </w:rPr>
              <w:t xml:space="preserve"> в </w:t>
            </w:r>
            <w:proofErr w:type="gramStart"/>
            <w:r w:rsidRPr="000E56E1">
              <w:rPr>
                <w:sz w:val="20"/>
                <w:szCs w:val="20"/>
              </w:rPr>
              <w:t>договоре</w:t>
            </w:r>
            <w:proofErr w:type="gramEnd"/>
            <w:r w:rsidRPr="000E56E1">
              <w:rPr>
                <w:sz w:val="20"/>
                <w:szCs w:val="20"/>
              </w:rPr>
              <w:t xml:space="preserve"> купли-продажи</w:t>
            </w:r>
          </w:p>
        </w:tc>
        <w:tc>
          <w:tcPr>
            <w:tcW w:w="5387" w:type="dxa"/>
            <w:vAlign w:val="center"/>
          </w:tcPr>
          <w:p w:rsidR="003405C0" w:rsidRPr="000E56E1" w:rsidRDefault="003405C0" w:rsidP="003405C0">
            <w:pPr>
              <w:keepNext/>
              <w:autoSpaceDE w:val="0"/>
              <w:autoSpaceDN w:val="0"/>
              <w:adjustRightInd w:val="0"/>
              <w:spacing w:line="264" w:lineRule="auto"/>
              <w:jc w:val="center"/>
              <w:rPr>
                <w:sz w:val="20"/>
                <w:szCs w:val="20"/>
              </w:rPr>
            </w:pPr>
            <w:r w:rsidRPr="000E56E1">
              <w:rPr>
                <w:bCs/>
                <w:sz w:val="20"/>
                <w:szCs w:val="20"/>
              </w:rPr>
              <w:t>Стоимость услуг Организатора торгов</w:t>
            </w:r>
          </w:p>
        </w:tc>
      </w:tr>
      <w:tr w:rsidR="003405C0" w:rsidRPr="000E56E1" w:rsidTr="00A86446">
        <w:trPr>
          <w:trHeight w:val="372"/>
        </w:trPr>
        <w:tc>
          <w:tcPr>
            <w:tcW w:w="5103" w:type="dxa"/>
            <w:vAlign w:val="center"/>
          </w:tcPr>
          <w:p w:rsidR="003405C0" w:rsidRPr="000E56E1" w:rsidRDefault="003405C0" w:rsidP="0051506E">
            <w:pPr>
              <w:keepNext/>
              <w:autoSpaceDE w:val="0"/>
              <w:autoSpaceDN w:val="0"/>
              <w:adjustRightInd w:val="0"/>
              <w:spacing w:line="264" w:lineRule="auto"/>
              <w:jc w:val="center"/>
              <w:rPr>
                <w:sz w:val="20"/>
                <w:szCs w:val="20"/>
              </w:rPr>
            </w:pPr>
            <w:r w:rsidRPr="000E56E1">
              <w:rPr>
                <w:sz w:val="20"/>
                <w:szCs w:val="20"/>
              </w:rPr>
              <w:t>200 и более процентов от начальной цены продажи имущества</w:t>
            </w:r>
          </w:p>
        </w:tc>
        <w:tc>
          <w:tcPr>
            <w:tcW w:w="5387" w:type="dxa"/>
            <w:vAlign w:val="center"/>
          </w:tcPr>
          <w:p w:rsidR="003405C0" w:rsidRPr="000E56E1" w:rsidRDefault="00A86446" w:rsidP="0051506E">
            <w:pPr>
              <w:keepNext/>
              <w:autoSpaceDE w:val="0"/>
              <w:autoSpaceDN w:val="0"/>
              <w:adjustRightInd w:val="0"/>
              <w:spacing w:line="264" w:lineRule="auto"/>
              <w:jc w:val="center"/>
              <w:rPr>
                <w:sz w:val="20"/>
                <w:szCs w:val="20"/>
              </w:rPr>
            </w:pPr>
            <w:r w:rsidRPr="000E56E1">
              <w:rPr>
                <w:sz w:val="20"/>
                <w:szCs w:val="20"/>
              </w:rPr>
              <w:t>2</w:t>
            </w:r>
            <w:r w:rsidR="003405C0" w:rsidRPr="000E56E1">
              <w:rPr>
                <w:sz w:val="20"/>
                <w:szCs w:val="20"/>
              </w:rPr>
              <w:t xml:space="preserve">0 процентов от цены продажи лота, указанной в </w:t>
            </w:r>
            <w:proofErr w:type="gramStart"/>
            <w:r w:rsidR="003405C0" w:rsidRPr="000E56E1">
              <w:rPr>
                <w:sz w:val="20"/>
                <w:szCs w:val="20"/>
              </w:rPr>
              <w:t>договоре</w:t>
            </w:r>
            <w:proofErr w:type="gramEnd"/>
            <w:r w:rsidR="003405C0" w:rsidRPr="000E56E1">
              <w:rPr>
                <w:sz w:val="20"/>
                <w:szCs w:val="20"/>
              </w:rPr>
              <w:t xml:space="preserve"> купли-продажи</w:t>
            </w:r>
          </w:p>
        </w:tc>
      </w:tr>
      <w:tr w:rsidR="003405C0" w:rsidRPr="000E56E1" w:rsidTr="00A86446">
        <w:trPr>
          <w:trHeight w:val="372"/>
        </w:trPr>
        <w:tc>
          <w:tcPr>
            <w:tcW w:w="5103" w:type="dxa"/>
            <w:vAlign w:val="center"/>
          </w:tcPr>
          <w:p w:rsidR="003405C0" w:rsidRPr="000E56E1" w:rsidRDefault="003405C0" w:rsidP="0051506E">
            <w:pPr>
              <w:keepNext/>
              <w:autoSpaceDE w:val="0"/>
              <w:autoSpaceDN w:val="0"/>
              <w:adjustRightInd w:val="0"/>
              <w:spacing w:line="264" w:lineRule="auto"/>
              <w:jc w:val="center"/>
              <w:rPr>
                <w:sz w:val="20"/>
                <w:szCs w:val="20"/>
              </w:rPr>
            </w:pPr>
            <w:r w:rsidRPr="000E56E1">
              <w:rPr>
                <w:sz w:val="20"/>
                <w:szCs w:val="20"/>
              </w:rPr>
              <w:t>175 и более процентов от начальной цены продажи имущества</w:t>
            </w:r>
          </w:p>
        </w:tc>
        <w:tc>
          <w:tcPr>
            <w:tcW w:w="5387" w:type="dxa"/>
            <w:vAlign w:val="center"/>
          </w:tcPr>
          <w:p w:rsidR="003405C0" w:rsidRPr="000E56E1" w:rsidRDefault="00A86446" w:rsidP="0051506E">
            <w:pPr>
              <w:keepNext/>
              <w:autoSpaceDE w:val="0"/>
              <w:autoSpaceDN w:val="0"/>
              <w:adjustRightInd w:val="0"/>
              <w:spacing w:line="264" w:lineRule="auto"/>
              <w:jc w:val="center"/>
              <w:rPr>
                <w:sz w:val="20"/>
                <w:szCs w:val="20"/>
              </w:rPr>
            </w:pPr>
            <w:r w:rsidRPr="000E56E1">
              <w:rPr>
                <w:sz w:val="20"/>
                <w:szCs w:val="20"/>
              </w:rPr>
              <w:t>18</w:t>
            </w:r>
            <w:r w:rsidR="003405C0" w:rsidRPr="000E56E1">
              <w:rPr>
                <w:sz w:val="20"/>
                <w:szCs w:val="20"/>
              </w:rPr>
              <w:t xml:space="preserve"> процентов от цены продажи лота, указанной в </w:t>
            </w:r>
            <w:proofErr w:type="gramStart"/>
            <w:r w:rsidR="003405C0" w:rsidRPr="000E56E1">
              <w:rPr>
                <w:sz w:val="20"/>
                <w:szCs w:val="20"/>
              </w:rPr>
              <w:t>договоре</w:t>
            </w:r>
            <w:proofErr w:type="gramEnd"/>
            <w:r w:rsidR="003405C0" w:rsidRPr="000E56E1">
              <w:rPr>
                <w:sz w:val="20"/>
                <w:szCs w:val="20"/>
              </w:rPr>
              <w:t xml:space="preserve"> купли-продажи</w:t>
            </w:r>
          </w:p>
        </w:tc>
      </w:tr>
      <w:tr w:rsidR="003405C0" w:rsidRPr="000E56E1" w:rsidTr="00A86446">
        <w:trPr>
          <w:trHeight w:val="372"/>
        </w:trPr>
        <w:tc>
          <w:tcPr>
            <w:tcW w:w="5103" w:type="dxa"/>
            <w:vAlign w:val="center"/>
          </w:tcPr>
          <w:p w:rsidR="003405C0" w:rsidRPr="000E56E1" w:rsidRDefault="003405C0" w:rsidP="0051506E">
            <w:pPr>
              <w:keepNext/>
              <w:autoSpaceDE w:val="0"/>
              <w:autoSpaceDN w:val="0"/>
              <w:adjustRightInd w:val="0"/>
              <w:spacing w:line="264" w:lineRule="auto"/>
              <w:jc w:val="center"/>
              <w:rPr>
                <w:sz w:val="20"/>
                <w:szCs w:val="20"/>
              </w:rPr>
            </w:pPr>
            <w:r w:rsidRPr="000E56E1">
              <w:rPr>
                <w:sz w:val="20"/>
                <w:szCs w:val="20"/>
              </w:rPr>
              <w:t>150 и более процентов от начальной цены продажи имущества</w:t>
            </w:r>
          </w:p>
        </w:tc>
        <w:tc>
          <w:tcPr>
            <w:tcW w:w="5387" w:type="dxa"/>
            <w:vAlign w:val="center"/>
          </w:tcPr>
          <w:p w:rsidR="003405C0" w:rsidRPr="000E56E1" w:rsidRDefault="00A86446" w:rsidP="0051506E">
            <w:pPr>
              <w:keepNext/>
              <w:autoSpaceDE w:val="0"/>
              <w:autoSpaceDN w:val="0"/>
              <w:adjustRightInd w:val="0"/>
              <w:spacing w:line="264" w:lineRule="auto"/>
              <w:jc w:val="center"/>
              <w:rPr>
                <w:sz w:val="20"/>
                <w:szCs w:val="20"/>
              </w:rPr>
            </w:pPr>
            <w:r w:rsidRPr="000E56E1">
              <w:rPr>
                <w:sz w:val="20"/>
                <w:szCs w:val="20"/>
              </w:rPr>
              <w:t>15</w:t>
            </w:r>
            <w:r w:rsidR="003405C0" w:rsidRPr="000E56E1">
              <w:rPr>
                <w:sz w:val="20"/>
                <w:szCs w:val="20"/>
              </w:rPr>
              <w:t xml:space="preserve"> процентов от цены продажи лота, указанной в </w:t>
            </w:r>
            <w:proofErr w:type="gramStart"/>
            <w:r w:rsidR="003405C0" w:rsidRPr="000E56E1">
              <w:rPr>
                <w:sz w:val="20"/>
                <w:szCs w:val="20"/>
              </w:rPr>
              <w:t>договоре</w:t>
            </w:r>
            <w:proofErr w:type="gramEnd"/>
            <w:r w:rsidR="003405C0" w:rsidRPr="000E56E1">
              <w:rPr>
                <w:sz w:val="20"/>
                <w:szCs w:val="20"/>
              </w:rPr>
              <w:t xml:space="preserve"> купли-продажи</w:t>
            </w:r>
          </w:p>
        </w:tc>
      </w:tr>
      <w:tr w:rsidR="003405C0" w:rsidRPr="000E56E1" w:rsidTr="00A86446">
        <w:trPr>
          <w:trHeight w:val="372"/>
        </w:trPr>
        <w:tc>
          <w:tcPr>
            <w:tcW w:w="5103" w:type="dxa"/>
            <w:vAlign w:val="center"/>
          </w:tcPr>
          <w:p w:rsidR="003405C0" w:rsidRPr="000E56E1" w:rsidRDefault="003405C0" w:rsidP="0051506E">
            <w:pPr>
              <w:keepNext/>
              <w:autoSpaceDE w:val="0"/>
              <w:autoSpaceDN w:val="0"/>
              <w:adjustRightInd w:val="0"/>
              <w:spacing w:line="264" w:lineRule="auto"/>
              <w:jc w:val="center"/>
              <w:rPr>
                <w:sz w:val="20"/>
                <w:szCs w:val="20"/>
              </w:rPr>
            </w:pPr>
            <w:r w:rsidRPr="000E56E1">
              <w:rPr>
                <w:sz w:val="20"/>
                <w:szCs w:val="20"/>
              </w:rPr>
              <w:t>125 и более процентов от начальной цены продажи имущества</w:t>
            </w:r>
          </w:p>
        </w:tc>
        <w:tc>
          <w:tcPr>
            <w:tcW w:w="5387" w:type="dxa"/>
            <w:vAlign w:val="center"/>
          </w:tcPr>
          <w:p w:rsidR="003405C0" w:rsidRPr="000E56E1" w:rsidRDefault="00A86446" w:rsidP="0051506E">
            <w:pPr>
              <w:keepNext/>
              <w:autoSpaceDE w:val="0"/>
              <w:autoSpaceDN w:val="0"/>
              <w:adjustRightInd w:val="0"/>
              <w:spacing w:line="264" w:lineRule="auto"/>
              <w:jc w:val="center"/>
              <w:rPr>
                <w:sz w:val="20"/>
                <w:szCs w:val="20"/>
              </w:rPr>
            </w:pPr>
            <w:r w:rsidRPr="000E56E1">
              <w:rPr>
                <w:sz w:val="20"/>
                <w:szCs w:val="20"/>
              </w:rPr>
              <w:t>12</w:t>
            </w:r>
            <w:r w:rsidR="003405C0" w:rsidRPr="000E56E1">
              <w:rPr>
                <w:sz w:val="20"/>
                <w:szCs w:val="20"/>
              </w:rPr>
              <w:t xml:space="preserve"> процентов от цены продажи лота, указанной в </w:t>
            </w:r>
            <w:proofErr w:type="gramStart"/>
            <w:r w:rsidR="003405C0" w:rsidRPr="000E56E1">
              <w:rPr>
                <w:sz w:val="20"/>
                <w:szCs w:val="20"/>
              </w:rPr>
              <w:t>договоре</w:t>
            </w:r>
            <w:proofErr w:type="gramEnd"/>
            <w:r w:rsidR="003405C0" w:rsidRPr="000E56E1">
              <w:rPr>
                <w:sz w:val="20"/>
                <w:szCs w:val="20"/>
              </w:rPr>
              <w:t xml:space="preserve"> купли-продажи</w:t>
            </w:r>
          </w:p>
        </w:tc>
      </w:tr>
      <w:tr w:rsidR="003405C0" w:rsidRPr="000E56E1" w:rsidTr="00A86446">
        <w:trPr>
          <w:trHeight w:val="372"/>
        </w:trPr>
        <w:tc>
          <w:tcPr>
            <w:tcW w:w="5103" w:type="dxa"/>
            <w:vAlign w:val="center"/>
          </w:tcPr>
          <w:p w:rsidR="003405C0" w:rsidRPr="000E56E1" w:rsidRDefault="003405C0" w:rsidP="0051506E">
            <w:pPr>
              <w:keepNext/>
              <w:autoSpaceDE w:val="0"/>
              <w:autoSpaceDN w:val="0"/>
              <w:adjustRightInd w:val="0"/>
              <w:spacing w:line="264" w:lineRule="auto"/>
              <w:jc w:val="center"/>
              <w:rPr>
                <w:sz w:val="20"/>
                <w:szCs w:val="20"/>
              </w:rPr>
            </w:pPr>
            <w:r w:rsidRPr="000E56E1">
              <w:rPr>
                <w:sz w:val="20"/>
                <w:szCs w:val="20"/>
              </w:rPr>
              <w:t>100 и более процентов от начальной цены продажи имущества</w:t>
            </w:r>
          </w:p>
        </w:tc>
        <w:tc>
          <w:tcPr>
            <w:tcW w:w="5387" w:type="dxa"/>
            <w:vAlign w:val="center"/>
          </w:tcPr>
          <w:p w:rsidR="003405C0" w:rsidRPr="000E56E1" w:rsidRDefault="00A86446" w:rsidP="0051506E">
            <w:pPr>
              <w:keepNext/>
              <w:autoSpaceDE w:val="0"/>
              <w:autoSpaceDN w:val="0"/>
              <w:adjustRightInd w:val="0"/>
              <w:spacing w:line="264" w:lineRule="auto"/>
              <w:jc w:val="center"/>
              <w:rPr>
                <w:sz w:val="20"/>
                <w:szCs w:val="20"/>
              </w:rPr>
            </w:pPr>
            <w:r w:rsidRPr="000E56E1">
              <w:rPr>
                <w:sz w:val="20"/>
                <w:szCs w:val="20"/>
              </w:rPr>
              <w:t>10</w:t>
            </w:r>
            <w:r w:rsidR="003405C0" w:rsidRPr="000E56E1">
              <w:rPr>
                <w:sz w:val="20"/>
                <w:szCs w:val="20"/>
              </w:rPr>
              <w:t xml:space="preserve"> процентов от цены продажи лота, указанной в </w:t>
            </w:r>
            <w:proofErr w:type="gramStart"/>
            <w:r w:rsidR="003405C0" w:rsidRPr="000E56E1">
              <w:rPr>
                <w:sz w:val="20"/>
                <w:szCs w:val="20"/>
              </w:rPr>
              <w:t>договоре</w:t>
            </w:r>
            <w:proofErr w:type="gramEnd"/>
            <w:r w:rsidR="003405C0" w:rsidRPr="000E56E1">
              <w:rPr>
                <w:sz w:val="20"/>
                <w:szCs w:val="20"/>
              </w:rPr>
              <w:t xml:space="preserve"> купли-продажи</w:t>
            </w:r>
          </w:p>
        </w:tc>
      </w:tr>
      <w:tr w:rsidR="003405C0" w:rsidRPr="000E56E1" w:rsidTr="00A86446">
        <w:trPr>
          <w:trHeight w:val="372"/>
        </w:trPr>
        <w:tc>
          <w:tcPr>
            <w:tcW w:w="5103" w:type="dxa"/>
            <w:vAlign w:val="center"/>
          </w:tcPr>
          <w:p w:rsidR="003405C0" w:rsidRPr="000E56E1" w:rsidRDefault="003405C0" w:rsidP="0051506E">
            <w:pPr>
              <w:keepNext/>
              <w:autoSpaceDE w:val="0"/>
              <w:autoSpaceDN w:val="0"/>
              <w:adjustRightInd w:val="0"/>
              <w:spacing w:line="264" w:lineRule="auto"/>
              <w:jc w:val="center"/>
              <w:rPr>
                <w:sz w:val="20"/>
                <w:szCs w:val="20"/>
              </w:rPr>
            </w:pPr>
            <w:r w:rsidRPr="000E56E1">
              <w:rPr>
                <w:sz w:val="20"/>
                <w:szCs w:val="20"/>
              </w:rPr>
              <w:t>80 и более процентов от начальной цены продажи имущества</w:t>
            </w:r>
          </w:p>
        </w:tc>
        <w:tc>
          <w:tcPr>
            <w:tcW w:w="5387" w:type="dxa"/>
            <w:vAlign w:val="center"/>
          </w:tcPr>
          <w:p w:rsidR="003405C0" w:rsidRPr="000E56E1" w:rsidRDefault="00A86446" w:rsidP="0051506E">
            <w:pPr>
              <w:keepNext/>
              <w:autoSpaceDE w:val="0"/>
              <w:autoSpaceDN w:val="0"/>
              <w:adjustRightInd w:val="0"/>
              <w:spacing w:line="264" w:lineRule="auto"/>
              <w:jc w:val="center"/>
              <w:rPr>
                <w:sz w:val="20"/>
                <w:szCs w:val="20"/>
              </w:rPr>
            </w:pPr>
            <w:r w:rsidRPr="000E56E1">
              <w:rPr>
                <w:sz w:val="20"/>
                <w:szCs w:val="20"/>
              </w:rPr>
              <w:t>8</w:t>
            </w:r>
            <w:r w:rsidR="003405C0" w:rsidRPr="000E56E1">
              <w:rPr>
                <w:sz w:val="20"/>
                <w:szCs w:val="20"/>
              </w:rPr>
              <w:t xml:space="preserve"> процентов от цены продажи лота, указанной в </w:t>
            </w:r>
            <w:proofErr w:type="gramStart"/>
            <w:r w:rsidR="003405C0" w:rsidRPr="000E56E1">
              <w:rPr>
                <w:sz w:val="20"/>
                <w:szCs w:val="20"/>
              </w:rPr>
              <w:t>договоре</w:t>
            </w:r>
            <w:proofErr w:type="gramEnd"/>
            <w:r w:rsidR="003405C0" w:rsidRPr="000E56E1">
              <w:rPr>
                <w:sz w:val="20"/>
                <w:szCs w:val="20"/>
              </w:rPr>
              <w:t xml:space="preserve"> купли-продажи</w:t>
            </w:r>
          </w:p>
        </w:tc>
      </w:tr>
      <w:tr w:rsidR="003405C0" w:rsidRPr="000E56E1" w:rsidTr="00A86446">
        <w:trPr>
          <w:trHeight w:val="372"/>
        </w:trPr>
        <w:tc>
          <w:tcPr>
            <w:tcW w:w="5103" w:type="dxa"/>
            <w:vAlign w:val="center"/>
          </w:tcPr>
          <w:p w:rsidR="003405C0" w:rsidRPr="000E56E1" w:rsidRDefault="003405C0" w:rsidP="0051506E">
            <w:pPr>
              <w:keepNext/>
              <w:autoSpaceDE w:val="0"/>
              <w:autoSpaceDN w:val="0"/>
              <w:adjustRightInd w:val="0"/>
              <w:spacing w:line="264" w:lineRule="auto"/>
              <w:jc w:val="center"/>
              <w:rPr>
                <w:sz w:val="20"/>
                <w:szCs w:val="20"/>
              </w:rPr>
            </w:pPr>
            <w:r w:rsidRPr="000E56E1">
              <w:rPr>
                <w:sz w:val="20"/>
                <w:szCs w:val="20"/>
              </w:rPr>
              <w:t>60 и более процентов от начальной цены продажи имущества</w:t>
            </w:r>
          </w:p>
        </w:tc>
        <w:tc>
          <w:tcPr>
            <w:tcW w:w="5387" w:type="dxa"/>
            <w:vAlign w:val="center"/>
          </w:tcPr>
          <w:p w:rsidR="003405C0" w:rsidRPr="000E56E1" w:rsidRDefault="00A86446" w:rsidP="0051506E">
            <w:pPr>
              <w:keepNext/>
              <w:autoSpaceDE w:val="0"/>
              <w:autoSpaceDN w:val="0"/>
              <w:adjustRightInd w:val="0"/>
              <w:spacing w:line="264" w:lineRule="auto"/>
              <w:jc w:val="center"/>
              <w:rPr>
                <w:sz w:val="20"/>
                <w:szCs w:val="20"/>
              </w:rPr>
            </w:pPr>
            <w:r w:rsidRPr="000E56E1">
              <w:rPr>
                <w:sz w:val="20"/>
                <w:szCs w:val="20"/>
              </w:rPr>
              <w:t>6</w:t>
            </w:r>
            <w:r w:rsidR="003405C0" w:rsidRPr="000E56E1">
              <w:rPr>
                <w:sz w:val="20"/>
                <w:szCs w:val="20"/>
              </w:rPr>
              <w:t xml:space="preserve"> процента от цены продажи лота, указанной в </w:t>
            </w:r>
            <w:proofErr w:type="gramStart"/>
            <w:r w:rsidR="003405C0" w:rsidRPr="000E56E1">
              <w:rPr>
                <w:sz w:val="20"/>
                <w:szCs w:val="20"/>
              </w:rPr>
              <w:t>договоре</w:t>
            </w:r>
            <w:proofErr w:type="gramEnd"/>
            <w:r w:rsidR="003405C0" w:rsidRPr="000E56E1">
              <w:rPr>
                <w:sz w:val="20"/>
                <w:szCs w:val="20"/>
              </w:rPr>
              <w:t xml:space="preserve"> купли-продажи</w:t>
            </w:r>
          </w:p>
        </w:tc>
      </w:tr>
      <w:tr w:rsidR="003405C0" w:rsidRPr="000E56E1" w:rsidTr="00A86446">
        <w:trPr>
          <w:trHeight w:val="372"/>
        </w:trPr>
        <w:tc>
          <w:tcPr>
            <w:tcW w:w="5103" w:type="dxa"/>
            <w:vAlign w:val="center"/>
          </w:tcPr>
          <w:p w:rsidR="003405C0" w:rsidRPr="000E56E1" w:rsidRDefault="003405C0" w:rsidP="0051506E">
            <w:pPr>
              <w:keepNext/>
              <w:autoSpaceDE w:val="0"/>
              <w:autoSpaceDN w:val="0"/>
              <w:adjustRightInd w:val="0"/>
              <w:spacing w:line="264" w:lineRule="auto"/>
              <w:jc w:val="center"/>
              <w:rPr>
                <w:sz w:val="20"/>
                <w:szCs w:val="20"/>
              </w:rPr>
            </w:pPr>
            <w:r w:rsidRPr="000E56E1">
              <w:rPr>
                <w:sz w:val="20"/>
                <w:szCs w:val="20"/>
              </w:rPr>
              <w:t>40 и более процентов от начальной цены продажи имущества</w:t>
            </w:r>
          </w:p>
        </w:tc>
        <w:tc>
          <w:tcPr>
            <w:tcW w:w="5387" w:type="dxa"/>
            <w:vAlign w:val="center"/>
          </w:tcPr>
          <w:p w:rsidR="003405C0" w:rsidRPr="000E56E1" w:rsidRDefault="00A86446" w:rsidP="0051506E">
            <w:pPr>
              <w:keepNext/>
              <w:autoSpaceDE w:val="0"/>
              <w:autoSpaceDN w:val="0"/>
              <w:adjustRightInd w:val="0"/>
              <w:spacing w:line="264" w:lineRule="auto"/>
              <w:jc w:val="center"/>
              <w:rPr>
                <w:sz w:val="20"/>
                <w:szCs w:val="20"/>
              </w:rPr>
            </w:pPr>
            <w:r w:rsidRPr="000E56E1">
              <w:rPr>
                <w:sz w:val="20"/>
                <w:szCs w:val="20"/>
              </w:rPr>
              <w:t>4</w:t>
            </w:r>
            <w:r w:rsidR="003405C0" w:rsidRPr="000E56E1">
              <w:rPr>
                <w:sz w:val="20"/>
                <w:szCs w:val="20"/>
              </w:rPr>
              <w:t xml:space="preserve"> процента от цены продажи лота, указанной в </w:t>
            </w:r>
            <w:proofErr w:type="gramStart"/>
            <w:r w:rsidR="003405C0" w:rsidRPr="000E56E1">
              <w:rPr>
                <w:sz w:val="20"/>
                <w:szCs w:val="20"/>
              </w:rPr>
              <w:t>договоре</w:t>
            </w:r>
            <w:proofErr w:type="gramEnd"/>
            <w:r w:rsidR="003405C0" w:rsidRPr="000E56E1">
              <w:rPr>
                <w:sz w:val="20"/>
                <w:szCs w:val="20"/>
              </w:rPr>
              <w:t xml:space="preserve"> купли-продажи</w:t>
            </w:r>
          </w:p>
        </w:tc>
      </w:tr>
      <w:tr w:rsidR="003405C0" w:rsidRPr="000E56E1" w:rsidTr="00A86446">
        <w:trPr>
          <w:trHeight w:val="372"/>
        </w:trPr>
        <w:tc>
          <w:tcPr>
            <w:tcW w:w="5103" w:type="dxa"/>
            <w:vAlign w:val="center"/>
          </w:tcPr>
          <w:p w:rsidR="003405C0" w:rsidRPr="000E56E1" w:rsidRDefault="003405C0" w:rsidP="0051506E">
            <w:pPr>
              <w:keepNext/>
              <w:autoSpaceDE w:val="0"/>
              <w:autoSpaceDN w:val="0"/>
              <w:adjustRightInd w:val="0"/>
              <w:spacing w:line="264" w:lineRule="auto"/>
              <w:jc w:val="center"/>
              <w:rPr>
                <w:sz w:val="20"/>
                <w:szCs w:val="20"/>
              </w:rPr>
            </w:pPr>
            <w:r w:rsidRPr="000E56E1">
              <w:rPr>
                <w:sz w:val="20"/>
                <w:szCs w:val="20"/>
              </w:rPr>
              <w:t>20 и более процентов от начальной цены продажи имущества</w:t>
            </w:r>
          </w:p>
        </w:tc>
        <w:tc>
          <w:tcPr>
            <w:tcW w:w="5387" w:type="dxa"/>
            <w:vAlign w:val="center"/>
          </w:tcPr>
          <w:p w:rsidR="003405C0" w:rsidRPr="000E56E1" w:rsidRDefault="00A86446" w:rsidP="0051506E">
            <w:pPr>
              <w:keepNext/>
              <w:autoSpaceDE w:val="0"/>
              <w:autoSpaceDN w:val="0"/>
              <w:adjustRightInd w:val="0"/>
              <w:spacing w:line="264" w:lineRule="auto"/>
              <w:jc w:val="center"/>
              <w:rPr>
                <w:sz w:val="20"/>
                <w:szCs w:val="20"/>
              </w:rPr>
            </w:pPr>
            <w:r w:rsidRPr="000E56E1">
              <w:rPr>
                <w:sz w:val="20"/>
                <w:szCs w:val="20"/>
              </w:rPr>
              <w:t>2</w:t>
            </w:r>
            <w:r w:rsidR="003405C0" w:rsidRPr="000E56E1">
              <w:rPr>
                <w:sz w:val="20"/>
                <w:szCs w:val="20"/>
              </w:rPr>
              <w:t xml:space="preserve"> процента от цены продажи лота, указанной в </w:t>
            </w:r>
            <w:proofErr w:type="gramStart"/>
            <w:r w:rsidR="003405C0" w:rsidRPr="000E56E1">
              <w:rPr>
                <w:sz w:val="20"/>
                <w:szCs w:val="20"/>
              </w:rPr>
              <w:t>договоре</w:t>
            </w:r>
            <w:proofErr w:type="gramEnd"/>
            <w:r w:rsidR="003405C0" w:rsidRPr="000E56E1">
              <w:rPr>
                <w:sz w:val="20"/>
                <w:szCs w:val="20"/>
              </w:rPr>
              <w:t xml:space="preserve"> купли-продажи</w:t>
            </w:r>
          </w:p>
        </w:tc>
      </w:tr>
    </w:tbl>
    <w:p w:rsidR="003405C0" w:rsidRPr="000E56E1" w:rsidRDefault="003405C0" w:rsidP="003405C0">
      <w:pPr>
        <w:pStyle w:val="Default"/>
        <w:keepNext/>
        <w:spacing w:line="264" w:lineRule="auto"/>
        <w:ind w:firstLine="709"/>
        <w:jc w:val="both"/>
        <w:rPr>
          <w:color w:val="auto"/>
          <w:sz w:val="20"/>
          <w:szCs w:val="20"/>
        </w:rPr>
      </w:pPr>
    </w:p>
    <w:p w:rsidR="000F6E8A" w:rsidRPr="000E56E1" w:rsidRDefault="000F6E8A" w:rsidP="00FA04DC">
      <w:pPr>
        <w:pStyle w:val="ConsPlusNormal"/>
        <w:ind w:firstLine="709"/>
        <w:jc w:val="both"/>
        <w:rPr>
          <w:b w:val="0"/>
          <w:sz w:val="20"/>
          <w:szCs w:val="20"/>
        </w:rPr>
      </w:pPr>
      <w:r w:rsidRPr="000E56E1">
        <w:rPr>
          <w:b w:val="0"/>
          <w:sz w:val="20"/>
          <w:szCs w:val="20"/>
        </w:rPr>
        <w:t>По согласованию сторон стоимость услуг в данной части может быть изменена.</w:t>
      </w:r>
    </w:p>
    <w:p w:rsidR="00BB7D4A" w:rsidRPr="000E56E1" w:rsidRDefault="00FA04DC" w:rsidP="00BB7D4A">
      <w:pPr>
        <w:pStyle w:val="Default"/>
        <w:keepNext/>
        <w:spacing w:line="264" w:lineRule="auto"/>
        <w:ind w:firstLine="709"/>
        <w:jc w:val="both"/>
        <w:rPr>
          <w:sz w:val="20"/>
          <w:szCs w:val="20"/>
          <w:lang w:eastAsia="ar-SA"/>
        </w:rPr>
      </w:pPr>
      <w:r w:rsidRPr="000E56E1">
        <w:rPr>
          <w:sz w:val="20"/>
          <w:szCs w:val="20"/>
          <w:lang w:eastAsia="ar-SA"/>
        </w:rPr>
        <w:lastRenderedPageBreak/>
        <w:t>3.2</w:t>
      </w:r>
      <w:r w:rsidR="00BB7D4A" w:rsidRPr="000E56E1">
        <w:rPr>
          <w:sz w:val="20"/>
          <w:szCs w:val="20"/>
          <w:lang w:eastAsia="ar-SA"/>
        </w:rPr>
        <w:t xml:space="preserve">. Стороны исходят из того, что стоимость (цена) оказываемых </w:t>
      </w:r>
      <w:r w:rsidR="008A6A29" w:rsidRPr="000E56E1">
        <w:rPr>
          <w:color w:val="auto"/>
          <w:sz w:val="20"/>
          <w:szCs w:val="20"/>
        </w:rPr>
        <w:t>Организатором торгов</w:t>
      </w:r>
      <w:r w:rsidR="00BB7D4A" w:rsidRPr="000E56E1">
        <w:rPr>
          <w:sz w:val="20"/>
          <w:szCs w:val="20"/>
          <w:lang w:eastAsia="ar-SA"/>
        </w:rPr>
        <w:t xml:space="preserve">  услуг является ниже рыночной и учитывает возможные задержки в </w:t>
      </w:r>
      <w:proofErr w:type="gramStart"/>
      <w:r w:rsidR="00BB7D4A" w:rsidRPr="000E56E1">
        <w:rPr>
          <w:sz w:val="20"/>
          <w:szCs w:val="20"/>
          <w:lang w:eastAsia="ar-SA"/>
        </w:rPr>
        <w:t xml:space="preserve">выплате </w:t>
      </w:r>
      <w:r w:rsidR="008A6A29" w:rsidRPr="000E56E1">
        <w:rPr>
          <w:color w:val="auto"/>
          <w:sz w:val="20"/>
          <w:szCs w:val="20"/>
        </w:rPr>
        <w:t>Организатора</w:t>
      </w:r>
      <w:proofErr w:type="gramEnd"/>
      <w:r w:rsidR="008A6A29" w:rsidRPr="000E56E1">
        <w:rPr>
          <w:color w:val="auto"/>
          <w:sz w:val="20"/>
          <w:szCs w:val="20"/>
        </w:rPr>
        <w:t xml:space="preserve"> торгов</w:t>
      </w:r>
      <w:r w:rsidR="00BB7D4A" w:rsidRPr="000E56E1">
        <w:rPr>
          <w:sz w:val="20"/>
          <w:szCs w:val="20"/>
          <w:lang w:eastAsia="ar-SA"/>
        </w:rPr>
        <w:t xml:space="preserve"> причитающегося вознаграждения в связи с несостоятельностью Заказчика.</w:t>
      </w:r>
    </w:p>
    <w:p w:rsidR="00BB7D4A" w:rsidRPr="000E56E1" w:rsidRDefault="00FA04DC" w:rsidP="00BB7D4A">
      <w:pPr>
        <w:pStyle w:val="Default"/>
        <w:keepNext/>
        <w:spacing w:line="264" w:lineRule="auto"/>
        <w:ind w:firstLine="709"/>
        <w:jc w:val="both"/>
        <w:rPr>
          <w:sz w:val="20"/>
          <w:szCs w:val="20"/>
        </w:rPr>
      </w:pPr>
      <w:r w:rsidRPr="000E56E1">
        <w:rPr>
          <w:sz w:val="20"/>
          <w:szCs w:val="20"/>
        </w:rPr>
        <w:t>3.3</w:t>
      </w:r>
      <w:r w:rsidR="00BB7D4A" w:rsidRPr="000E56E1">
        <w:rPr>
          <w:sz w:val="20"/>
          <w:szCs w:val="20"/>
        </w:rPr>
        <w:t xml:space="preserve">. Подписание акта приема-сдачи оказанных услуг подтверждает факт и реальность оказанных услуг и является основанием для оплаты услуг </w:t>
      </w:r>
      <w:r w:rsidR="008A6A29" w:rsidRPr="000E56E1">
        <w:rPr>
          <w:color w:val="auto"/>
          <w:sz w:val="20"/>
          <w:szCs w:val="20"/>
        </w:rPr>
        <w:t>Организатора торгов</w:t>
      </w:r>
      <w:r w:rsidR="00BB7D4A" w:rsidRPr="000E56E1">
        <w:rPr>
          <w:sz w:val="20"/>
          <w:szCs w:val="20"/>
        </w:rPr>
        <w:t>.</w:t>
      </w:r>
    </w:p>
    <w:p w:rsidR="00BB7D4A" w:rsidRPr="000E56E1" w:rsidRDefault="00AD6486" w:rsidP="00BB7D4A">
      <w:pPr>
        <w:pStyle w:val="Default"/>
        <w:keepNext/>
        <w:spacing w:line="264" w:lineRule="auto"/>
        <w:ind w:firstLine="709"/>
        <w:jc w:val="both"/>
        <w:rPr>
          <w:sz w:val="20"/>
          <w:szCs w:val="20"/>
          <w:lang w:eastAsia="ar-SA"/>
        </w:rPr>
      </w:pPr>
      <w:r w:rsidRPr="000E56E1">
        <w:rPr>
          <w:sz w:val="20"/>
          <w:szCs w:val="20"/>
        </w:rPr>
        <w:t>3.4</w:t>
      </w:r>
      <w:r w:rsidR="00BB7D4A" w:rsidRPr="000E56E1">
        <w:rPr>
          <w:sz w:val="20"/>
          <w:szCs w:val="20"/>
        </w:rPr>
        <w:t xml:space="preserve">. Все судебные и другие расходы и издержки Оператора электронной площадки  в стоимость оказываемых услуг по настоящему договору не входят и оплачиваются Заказчиком отдельно. </w:t>
      </w:r>
      <w:r w:rsidR="00BB7D4A" w:rsidRPr="000E56E1">
        <w:rPr>
          <w:sz w:val="20"/>
          <w:szCs w:val="20"/>
          <w:lang w:eastAsia="ar-SA"/>
        </w:rPr>
        <w:t>Возмещение Заказчиком расходов (издержек) производится по факту предъявления подтверждающих документов.</w:t>
      </w:r>
    </w:p>
    <w:p w:rsidR="00BB7D4A" w:rsidRPr="000E56E1" w:rsidRDefault="00AD6486" w:rsidP="00BB7D4A">
      <w:pPr>
        <w:pStyle w:val="Default"/>
        <w:keepNext/>
        <w:spacing w:line="264" w:lineRule="auto"/>
        <w:ind w:firstLine="709"/>
        <w:jc w:val="both"/>
        <w:rPr>
          <w:sz w:val="20"/>
          <w:szCs w:val="20"/>
        </w:rPr>
      </w:pPr>
      <w:r w:rsidRPr="000E56E1">
        <w:rPr>
          <w:sz w:val="20"/>
          <w:szCs w:val="20"/>
        </w:rPr>
        <w:t>3.5</w:t>
      </w:r>
      <w:r w:rsidR="00BB7D4A" w:rsidRPr="000E56E1">
        <w:rPr>
          <w:sz w:val="20"/>
          <w:szCs w:val="20"/>
        </w:rPr>
        <w:t>. Оплата за оказанные услуги производится Заказчиком в течение 5-ти дней со дня подписания Акта приема-сдачи оказанных услуг. Допускается досрочная оплата оказанных услуг (выполненных работ).</w:t>
      </w:r>
    </w:p>
    <w:p w:rsidR="00BB7D4A" w:rsidRPr="000E56E1" w:rsidRDefault="00AD6486" w:rsidP="00BB7D4A">
      <w:pPr>
        <w:pStyle w:val="Default"/>
        <w:keepNext/>
        <w:spacing w:line="264" w:lineRule="auto"/>
        <w:ind w:firstLine="709"/>
        <w:jc w:val="both"/>
        <w:rPr>
          <w:sz w:val="20"/>
          <w:szCs w:val="20"/>
        </w:rPr>
      </w:pPr>
      <w:r w:rsidRPr="000E56E1">
        <w:rPr>
          <w:sz w:val="20"/>
          <w:szCs w:val="20"/>
        </w:rPr>
        <w:t>3.6</w:t>
      </w:r>
      <w:r w:rsidR="00BB7D4A" w:rsidRPr="000E56E1">
        <w:rPr>
          <w:sz w:val="20"/>
          <w:szCs w:val="20"/>
        </w:rPr>
        <w:t xml:space="preserve">. Услуги считаются оплаченными Заказчиком в день поступления денежных средств на счет </w:t>
      </w:r>
      <w:r w:rsidR="008A6A29" w:rsidRPr="000E56E1">
        <w:rPr>
          <w:color w:val="auto"/>
          <w:sz w:val="20"/>
          <w:szCs w:val="20"/>
        </w:rPr>
        <w:t>Организатора торгов</w:t>
      </w:r>
      <w:r w:rsidR="00BB7D4A" w:rsidRPr="000E56E1">
        <w:rPr>
          <w:sz w:val="20"/>
          <w:szCs w:val="20"/>
        </w:rPr>
        <w:t>.</w:t>
      </w:r>
    </w:p>
    <w:p w:rsidR="00AD6486" w:rsidRPr="000E56E1" w:rsidRDefault="00AD6486" w:rsidP="00AD6486">
      <w:pPr>
        <w:pStyle w:val="Default"/>
        <w:keepNext/>
        <w:spacing w:line="264" w:lineRule="auto"/>
        <w:ind w:firstLine="709"/>
        <w:jc w:val="both"/>
        <w:rPr>
          <w:sz w:val="20"/>
          <w:szCs w:val="20"/>
          <w:lang w:eastAsia="ar-SA"/>
        </w:rPr>
      </w:pPr>
      <w:r w:rsidRPr="000E56E1">
        <w:rPr>
          <w:sz w:val="20"/>
          <w:szCs w:val="20"/>
        </w:rPr>
        <w:t>3.7</w:t>
      </w:r>
      <w:r w:rsidR="00BB7D4A" w:rsidRPr="000E56E1">
        <w:rPr>
          <w:sz w:val="20"/>
          <w:szCs w:val="20"/>
        </w:rPr>
        <w:t xml:space="preserve">. Оплата за оказанные услуги производится за счет имущества и средств </w:t>
      </w:r>
      <w:r w:rsidR="00B8216B" w:rsidRPr="000E56E1">
        <w:rPr>
          <w:sz w:val="20"/>
          <w:szCs w:val="20"/>
        </w:rPr>
        <w:t>Заказчика</w:t>
      </w:r>
      <w:r w:rsidR="008C61F6" w:rsidRPr="000E56E1">
        <w:rPr>
          <w:sz w:val="20"/>
          <w:szCs w:val="20"/>
        </w:rPr>
        <w:t xml:space="preserve"> </w:t>
      </w:r>
      <w:r w:rsidR="00BB7D4A" w:rsidRPr="000E56E1">
        <w:rPr>
          <w:sz w:val="20"/>
          <w:szCs w:val="20"/>
        </w:rPr>
        <w:t xml:space="preserve">в </w:t>
      </w:r>
      <w:proofErr w:type="gramStart"/>
      <w:r w:rsidR="00BB7D4A" w:rsidRPr="000E56E1">
        <w:rPr>
          <w:sz w:val="20"/>
          <w:szCs w:val="20"/>
        </w:rPr>
        <w:t>соответствии</w:t>
      </w:r>
      <w:proofErr w:type="gramEnd"/>
      <w:r w:rsidR="00BB7D4A" w:rsidRPr="000E56E1">
        <w:rPr>
          <w:sz w:val="20"/>
          <w:szCs w:val="20"/>
        </w:rPr>
        <w:t xml:space="preserve"> с пунктом 2 статьи 20.7 Федерального закона «О несостоятельности (банкротстве)» от 26.10.02 № 127-ФЗ</w:t>
      </w:r>
      <w:r w:rsidR="00BB7D4A" w:rsidRPr="000E56E1">
        <w:rPr>
          <w:sz w:val="20"/>
          <w:szCs w:val="20"/>
          <w:lang w:eastAsia="ar-SA"/>
        </w:rPr>
        <w:t xml:space="preserve">. </w:t>
      </w:r>
    </w:p>
    <w:p w:rsidR="00BB7D4A" w:rsidRPr="000E56E1" w:rsidRDefault="00BB7D4A" w:rsidP="00AD6486">
      <w:pPr>
        <w:pStyle w:val="Default"/>
        <w:keepNext/>
        <w:spacing w:line="264" w:lineRule="auto"/>
        <w:ind w:firstLine="709"/>
        <w:jc w:val="both"/>
        <w:rPr>
          <w:sz w:val="20"/>
          <w:szCs w:val="20"/>
          <w:lang w:eastAsia="ar-SA"/>
        </w:rPr>
      </w:pPr>
      <w:r w:rsidRPr="000E56E1">
        <w:rPr>
          <w:sz w:val="20"/>
          <w:szCs w:val="20"/>
        </w:rPr>
        <w:t xml:space="preserve">В </w:t>
      </w:r>
      <w:proofErr w:type="gramStart"/>
      <w:r w:rsidRPr="000E56E1">
        <w:rPr>
          <w:sz w:val="20"/>
          <w:szCs w:val="20"/>
        </w:rPr>
        <w:t>соответствии</w:t>
      </w:r>
      <w:proofErr w:type="gramEnd"/>
      <w:r w:rsidRPr="000E56E1">
        <w:rPr>
          <w:sz w:val="20"/>
          <w:szCs w:val="20"/>
        </w:rPr>
        <w:t xml:space="preserve"> с законодательством Российский Федерации платежи по настоящему договору являются текущими и подлежащими оплате до удовлетворения требований кредиторов, включенных в реестр требований кредиторов, в порядке, определенном ФЗ «О несостоятельности (банкротстве)».</w:t>
      </w:r>
    </w:p>
    <w:p w:rsidR="00EB2036" w:rsidRPr="000E56E1" w:rsidRDefault="00AD6486" w:rsidP="00BB7D4A">
      <w:pPr>
        <w:pStyle w:val="Default"/>
        <w:keepNext/>
        <w:spacing w:line="264" w:lineRule="auto"/>
        <w:ind w:firstLine="709"/>
        <w:jc w:val="both"/>
        <w:rPr>
          <w:sz w:val="20"/>
          <w:szCs w:val="20"/>
        </w:rPr>
      </w:pPr>
      <w:r w:rsidRPr="000E56E1">
        <w:rPr>
          <w:sz w:val="20"/>
          <w:szCs w:val="20"/>
        </w:rPr>
        <w:t>3.8</w:t>
      </w:r>
      <w:r w:rsidR="00BB7D4A" w:rsidRPr="000E56E1">
        <w:rPr>
          <w:sz w:val="20"/>
          <w:szCs w:val="20"/>
        </w:rPr>
        <w:t>. Допускается оплата услуг Оператора электронной площадки Организатором торгов</w:t>
      </w:r>
      <w:r w:rsidR="00EB2036" w:rsidRPr="000E56E1">
        <w:rPr>
          <w:sz w:val="20"/>
          <w:szCs w:val="20"/>
        </w:rPr>
        <w:t>.</w:t>
      </w:r>
    </w:p>
    <w:p w:rsidR="00BB7D4A" w:rsidRPr="000E56E1" w:rsidRDefault="00EB2036" w:rsidP="00BB7D4A">
      <w:pPr>
        <w:pStyle w:val="Default"/>
        <w:keepNext/>
        <w:spacing w:line="264" w:lineRule="auto"/>
        <w:ind w:firstLine="709"/>
        <w:jc w:val="both"/>
        <w:rPr>
          <w:sz w:val="20"/>
          <w:szCs w:val="20"/>
        </w:rPr>
      </w:pPr>
      <w:r w:rsidRPr="000E56E1">
        <w:rPr>
          <w:sz w:val="20"/>
          <w:szCs w:val="20"/>
        </w:rPr>
        <w:t>П</w:t>
      </w:r>
      <w:r w:rsidR="00BB7D4A" w:rsidRPr="000E56E1">
        <w:rPr>
          <w:sz w:val="20"/>
          <w:szCs w:val="20"/>
        </w:rPr>
        <w:t xml:space="preserve">роизведенная оплата Оператору электронной площадки компенсируются </w:t>
      </w:r>
      <w:r w:rsidRPr="000E56E1">
        <w:rPr>
          <w:sz w:val="20"/>
          <w:szCs w:val="20"/>
        </w:rPr>
        <w:t>Доверителем Поверенному</w:t>
      </w:r>
      <w:r w:rsidR="00BB7D4A" w:rsidRPr="000E56E1">
        <w:rPr>
          <w:sz w:val="20"/>
          <w:szCs w:val="20"/>
        </w:rPr>
        <w:t xml:space="preserve"> установленным порядком.</w:t>
      </w:r>
    </w:p>
    <w:p w:rsidR="00A51CE4" w:rsidRPr="000E56E1" w:rsidRDefault="00AD6486" w:rsidP="00A51CE4">
      <w:pPr>
        <w:pStyle w:val="a3"/>
        <w:ind w:firstLine="709"/>
      </w:pPr>
      <w:r w:rsidRPr="000E56E1">
        <w:t>3.9</w:t>
      </w:r>
      <w:r w:rsidR="00A51CE4" w:rsidRPr="000E56E1">
        <w:t xml:space="preserve">. </w:t>
      </w:r>
      <w:proofErr w:type="gramStart"/>
      <w:r w:rsidR="00A51CE4" w:rsidRPr="000E56E1">
        <w:t>В случае расторжения настоящего договора до того, как он будет исполнен, либо если продажа имущества на торгах не состоялась по не зависящим от Поверенного причинам, размер оплаты услуг Поверенного определяется соглашением сторон, при этом сумма оплаты не может быть менее размера указанного в п. 3.1 настоящего договора,</w:t>
      </w:r>
      <w:r w:rsidR="00A51CE4" w:rsidRPr="000E56E1">
        <w:rPr>
          <w:b/>
        </w:rPr>
        <w:t xml:space="preserve"> </w:t>
      </w:r>
      <w:r w:rsidR="00A51CE4" w:rsidRPr="000E56E1">
        <w:t>дополнительно оплачивается фактически понесенные расходы, связанные с выполнением поручения.</w:t>
      </w:r>
      <w:proofErr w:type="gramEnd"/>
      <w:r w:rsidR="00A51CE4" w:rsidRPr="000E56E1">
        <w:t xml:space="preserve"> Оплата услуг Поверенного производится Доверителем в течение 3</w:t>
      </w:r>
      <w:r w:rsidR="00A51CE4" w:rsidRPr="000E56E1">
        <w:noBreakHyphen/>
        <w:t>х (трех) банковских дней с момента расторжения настоящего договора.</w:t>
      </w:r>
    </w:p>
    <w:p w:rsidR="00BB7D4A" w:rsidRPr="000E56E1" w:rsidRDefault="00BB7D4A" w:rsidP="00A51CE4">
      <w:pPr>
        <w:pStyle w:val="a3"/>
        <w:ind w:firstLine="709"/>
      </w:pPr>
    </w:p>
    <w:p w:rsidR="00A51CE4" w:rsidRPr="000E56E1" w:rsidRDefault="00A51CE4" w:rsidP="00F02C78">
      <w:pPr>
        <w:pStyle w:val="a3"/>
        <w:ind w:firstLine="709"/>
      </w:pPr>
    </w:p>
    <w:p w:rsidR="00A51E29" w:rsidRPr="000E56E1" w:rsidRDefault="00A51E29" w:rsidP="00866BC6">
      <w:pPr>
        <w:pStyle w:val="a3"/>
        <w:ind w:firstLine="0"/>
        <w:jc w:val="center"/>
      </w:pPr>
    </w:p>
    <w:p w:rsidR="00A51E29" w:rsidRPr="000E56E1" w:rsidRDefault="00A51E29" w:rsidP="00866BC6">
      <w:pPr>
        <w:pStyle w:val="a3"/>
        <w:ind w:firstLine="0"/>
        <w:jc w:val="center"/>
      </w:pPr>
      <w:r w:rsidRPr="000E56E1">
        <w:t>4. ОТВЕТСТВЕННОСТЬ СТОРОН</w:t>
      </w:r>
    </w:p>
    <w:p w:rsidR="00A51CE4" w:rsidRPr="000E56E1" w:rsidRDefault="00A51CE4" w:rsidP="00A51CE4">
      <w:pPr>
        <w:pStyle w:val="a3"/>
        <w:ind w:firstLine="709"/>
        <w:rPr>
          <w:color w:val="000000" w:themeColor="text1"/>
        </w:rPr>
      </w:pPr>
      <w:r w:rsidRPr="000E56E1">
        <w:t xml:space="preserve">4.1. За неисполнение или ненадлежащее исполнение своих обязательств по настоящему договору стороны несут ответственность в </w:t>
      </w:r>
      <w:proofErr w:type="gramStart"/>
      <w:r w:rsidRPr="000E56E1">
        <w:t>соответствии</w:t>
      </w:r>
      <w:proofErr w:type="gramEnd"/>
      <w:r w:rsidRPr="000E56E1">
        <w:t xml:space="preserve"> с действующим законодательством </w:t>
      </w:r>
      <w:r w:rsidRPr="000E56E1">
        <w:rPr>
          <w:color w:val="000000" w:themeColor="text1"/>
        </w:rPr>
        <w:t>Российской Федерации.</w:t>
      </w:r>
    </w:p>
    <w:p w:rsidR="00A51CE4" w:rsidRPr="000E56E1" w:rsidRDefault="00A51CE4" w:rsidP="00A51CE4">
      <w:pPr>
        <w:pStyle w:val="a3"/>
        <w:ind w:firstLine="709"/>
        <w:rPr>
          <w:bCs/>
          <w:color w:val="000000" w:themeColor="text1"/>
          <w:shd w:val="clear" w:color="auto" w:fill="FFFFFF"/>
        </w:rPr>
      </w:pPr>
      <w:r w:rsidRPr="000E56E1">
        <w:rPr>
          <w:color w:val="000000" w:themeColor="text1"/>
        </w:rPr>
        <w:t xml:space="preserve">4.2. Поверенный </w:t>
      </w:r>
      <w:r w:rsidRPr="000E56E1">
        <w:rPr>
          <w:bCs/>
          <w:color w:val="000000" w:themeColor="text1"/>
          <w:shd w:val="clear" w:color="auto" w:fill="FFFFFF"/>
        </w:rPr>
        <w:t>не</w:t>
      </w:r>
      <w:r w:rsidRPr="000E56E1">
        <w:rPr>
          <w:rStyle w:val="apple-converted-space"/>
          <w:color w:val="000000" w:themeColor="text1"/>
          <w:shd w:val="clear" w:color="auto" w:fill="FFFFFF"/>
        </w:rPr>
        <w:t xml:space="preserve"> </w:t>
      </w:r>
      <w:r w:rsidRPr="000E56E1">
        <w:rPr>
          <w:bCs/>
          <w:color w:val="000000" w:themeColor="text1"/>
          <w:shd w:val="clear" w:color="auto" w:fill="FFFFFF"/>
        </w:rPr>
        <w:t>несет</w:t>
      </w:r>
      <w:r w:rsidRPr="000E56E1">
        <w:rPr>
          <w:rStyle w:val="apple-converted-space"/>
          <w:color w:val="000000" w:themeColor="text1"/>
          <w:shd w:val="clear" w:color="auto" w:fill="FFFFFF"/>
        </w:rPr>
        <w:t xml:space="preserve"> </w:t>
      </w:r>
      <w:r w:rsidRPr="000E56E1">
        <w:rPr>
          <w:bCs/>
          <w:color w:val="000000" w:themeColor="text1"/>
          <w:shd w:val="clear" w:color="auto" w:fill="FFFFFF"/>
        </w:rPr>
        <w:t>ответственность</w:t>
      </w:r>
      <w:r w:rsidRPr="000E56E1">
        <w:rPr>
          <w:rStyle w:val="apple-converted-space"/>
          <w:color w:val="000000" w:themeColor="text1"/>
          <w:shd w:val="clear" w:color="auto" w:fill="FFFFFF"/>
        </w:rPr>
        <w:t xml:space="preserve"> </w:t>
      </w:r>
      <w:r w:rsidRPr="000E56E1">
        <w:rPr>
          <w:bCs/>
          <w:color w:val="000000" w:themeColor="text1"/>
          <w:shd w:val="clear" w:color="auto" w:fill="FFFFFF"/>
        </w:rPr>
        <w:t>за наличие, сохранность,</w:t>
      </w:r>
      <w:r w:rsidRPr="000E56E1">
        <w:rPr>
          <w:rStyle w:val="apple-converted-space"/>
          <w:color w:val="000000" w:themeColor="text1"/>
          <w:shd w:val="clear" w:color="auto" w:fill="FFFFFF"/>
        </w:rPr>
        <w:t xml:space="preserve"> </w:t>
      </w:r>
      <w:r w:rsidRPr="000E56E1">
        <w:rPr>
          <w:color w:val="000000" w:themeColor="text1"/>
          <w:shd w:val="clear" w:color="auto" w:fill="FFFFFF"/>
        </w:rPr>
        <w:t>качество продаваемого</w:t>
      </w:r>
      <w:r w:rsidRPr="000E56E1">
        <w:rPr>
          <w:rStyle w:val="apple-converted-space"/>
          <w:color w:val="000000" w:themeColor="text1"/>
          <w:shd w:val="clear" w:color="auto" w:fill="FFFFFF"/>
        </w:rPr>
        <w:t xml:space="preserve"> </w:t>
      </w:r>
      <w:r w:rsidRPr="000E56E1">
        <w:rPr>
          <w:bCs/>
          <w:color w:val="000000" w:themeColor="text1"/>
          <w:shd w:val="clear" w:color="auto" w:fill="FFFFFF"/>
        </w:rPr>
        <w:t>Имущества.</w:t>
      </w:r>
    </w:p>
    <w:p w:rsidR="00A51CE4" w:rsidRPr="000E56E1" w:rsidRDefault="00A51CE4" w:rsidP="00A51CE4">
      <w:pPr>
        <w:pStyle w:val="a3"/>
        <w:ind w:firstLine="709"/>
        <w:rPr>
          <w:bCs/>
          <w:color w:val="000000" w:themeColor="text1"/>
          <w:shd w:val="clear" w:color="auto" w:fill="FFFFFF"/>
        </w:rPr>
      </w:pPr>
      <w:r w:rsidRPr="000E56E1">
        <w:rPr>
          <w:bCs/>
          <w:color w:val="000000" w:themeColor="text1"/>
          <w:shd w:val="clear" w:color="auto" w:fill="FFFFFF"/>
        </w:rPr>
        <w:t>4.3. Доверитель несет ответственность перед Поверенным и Покупателем за полноту и достоверность информации об Имуществе.</w:t>
      </w:r>
    </w:p>
    <w:p w:rsidR="00A51CE4" w:rsidRPr="000E56E1" w:rsidRDefault="00A51CE4" w:rsidP="00A51CE4">
      <w:pPr>
        <w:pStyle w:val="a3"/>
        <w:ind w:firstLine="709"/>
        <w:rPr>
          <w:bCs/>
          <w:color w:val="000000" w:themeColor="text1"/>
          <w:shd w:val="clear" w:color="auto" w:fill="FFFFFF"/>
        </w:rPr>
      </w:pPr>
      <w:r w:rsidRPr="000E56E1">
        <w:rPr>
          <w:bCs/>
          <w:color w:val="000000" w:themeColor="text1"/>
          <w:shd w:val="clear" w:color="auto" w:fill="FFFFFF"/>
        </w:rPr>
        <w:t xml:space="preserve">4.4. </w:t>
      </w:r>
      <w:proofErr w:type="gramStart"/>
      <w:r w:rsidRPr="000E56E1">
        <w:rPr>
          <w:bCs/>
          <w:color w:val="000000" w:themeColor="text1"/>
          <w:shd w:val="clear" w:color="auto" w:fill="FFFFFF"/>
        </w:rPr>
        <w:t>Если в последствии торги по продаже имущества Доверителя, проведенные Поверенным, и (или) заключенные по ит</w:t>
      </w:r>
      <w:r w:rsidR="00BF47E0" w:rsidRPr="000E56E1">
        <w:rPr>
          <w:bCs/>
          <w:color w:val="000000" w:themeColor="text1"/>
          <w:shd w:val="clear" w:color="auto" w:fill="FFFFFF"/>
        </w:rPr>
        <w:t>огам таких торгов сделки купли-</w:t>
      </w:r>
      <w:r w:rsidRPr="000E56E1">
        <w:rPr>
          <w:bCs/>
          <w:color w:val="000000" w:themeColor="text1"/>
          <w:shd w:val="clear" w:color="auto" w:fill="FFFFFF"/>
        </w:rPr>
        <w:t>продажи будут признаны судом недействительными (ничтожными) по причине отсутствия у Доверителя прав собственности (правоустанавливающих документов) на имущество, прав на распоряжение имуществом, или по иным основаниям, не зависящим от Поверенного, либо если указанные сделки будут сторонами (судом) расторгнуты, Поверенный не несет ответственности по</w:t>
      </w:r>
      <w:proofErr w:type="gramEnd"/>
      <w:r w:rsidRPr="000E56E1">
        <w:rPr>
          <w:bCs/>
          <w:color w:val="000000" w:themeColor="text1"/>
          <w:shd w:val="clear" w:color="auto" w:fill="FFFFFF"/>
        </w:rPr>
        <w:t xml:space="preserve"> таким сделкам, а уплаченное Поверенному вознаграждение, компенсация расходов, не подлежит возврату Доверителю, или иным лицам.</w:t>
      </w:r>
    </w:p>
    <w:p w:rsidR="00A51E29" w:rsidRPr="000E56E1" w:rsidRDefault="00A51E29" w:rsidP="00866BC6">
      <w:pPr>
        <w:pStyle w:val="a3"/>
        <w:ind w:firstLine="0"/>
        <w:jc w:val="center"/>
      </w:pPr>
    </w:p>
    <w:p w:rsidR="00A51E29" w:rsidRPr="000E56E1" w:rsidRDefault="00A51E29" w:rsidP="00866BC6">
      <w:pPr>
        <w:pStyle w:val="a3"/>
        <w:ind w:firstLine="0"/>
        <w:jc w:val="center"/>
      </w:pPr>
      <w:r w:rsidRPr="000E56E1">
        <w:t>5. ЗАКЛЮЧИТЕЛЬНЫЕ ПОЛОЖЕНИЯ</w:t>
      </w:r>
    </w:p>
    <w:p w:rsidR="00A51CE4" w:rsidRPr="000E56E1" w:rsidRDefault="00A51CE4" w:rsidP="00A51CE4">
      <w:pPr>
        <w:pStyle w:val="a3"/>
        <w:ind w:firstLine="709"/>
      </w:pPr>
      <w:r w:rsidRPr="000E56E1">
        <w:t>5.1. Настоящий договор вступает в силу с момента его подписания и действует до момента полного исполнения сторонами своих обязательств по договору.</w:t>
      </w:r>
    </w:p>
    <w:p w:rsidR="00A51CE4" w:rsidRPr="000E56E1" w:rsidRDefault="00A51CE4" w:rsidP="00A51CE4">
      <w:pPr>
        <w:pStyle w:val="a3"/>
        <w:ind w:firstLine="709"/>
        <w:rPr>
          <w:color w:val="000000"/>
          <w:shd w:val="clear" w:color="auto" w:fill="FFFFFF"/>
        </w:rPr>
      </w:pPr>
      <w:r w:rsidRPr="000E56E1">
        <w:t xml:space="preserve">5.2. </w:t>
      </w:r>
      <w:r w:rsidRPr="000E56E1">
        <w:rPr>
          <w:color w:val="000000"/>
          <w:shd w:val="clear" w:color="auto" w:fill="FFFFFF"/>
        </w:rPr>
        <w:t xml:space="preserve">Споры и разногласия, возникающие по настоящему Договору, разрешаются Сторонами в досудебном </w:t>
      </w:r>
      <w:proofErr w:type="gramStart"/>
      <w:r w:rsidRPr="000E56E1">
        <w:rPr>
          <w:color w:val="000000"/>
          <w:shd w:val="clear" w:color="auto" w:fill="FFFFFF"/>
        </w:rPr>
        <w:t>порядке</w:t>
      </w:r>
      <w:proofErr w:type="gramEnd"/>
      <w:r w:rsidRPr="000E56E1">
        <w:rPr>
          <w:color w:val="000000"/>
          <w:shd w:val="clear" w:color="auto" w:fill="FFFFFF"/>
        </w:rPr>
        <w:t xml:space="preserve"> путем направления претензии в письменной </w:t>
      </w:r>
      <w:r w:rsidR="00EB2036" w:rsidRPr="000E56E1">
        <w:rPr>
          <w:color w:val="000000"/>
          <w:shd w:val="clear" w:color="auto" w:fill="FFFFFF"/>
        </w:rPr>
        <w:t xml:space="preserve">форме. В </w:t>
      </w:r>
      <w:proofErr w:type="gramStart"/>
      <w:r w:rsidR="00EB2036" w:rsidRPr="000E56E1">
        <w:rPr>
          <w:color w:val="000000"/>
          <w:shd w:val="clear" w:color="auto" w:fill="FFFFFF"/>
        </w:rPr>
        <w:t>случае</w:t>
      </w:r>
      <w:proofErr w:type="gramEnd"/>
      <w:r w:rsidR="00BF47E0" w:rsidRPr="000E56E1">
        <w:rPr>
          <w:color w:val="000000"/>
          <w:shd w:val="clear" w:color="auto" w:fill="FFFFFF"/>
        </w:rPr>
        <w:t>,</w:t>
      </w:r>
      <w:r w:rsidR="00EB2036" w:rsidRPr="000E56E1">
        <w:rPr>
          <w:color w:val="000000"/>
          <w:shd w:val="clear" w:color="auto" w:fill="FFFFFF"/>
        </w:rPr>
        <w:t xml:space="preserve"> если в течение 1</w:t>
      </w:r>
      <w:r w:rsidRPr="000E56E1">
        <w:rPr>
          <w:color w:val="000000"/>
          <w:shd w:val="clear" w:color="auto" w:fill="FFFFFF"/>
        </w:rPr>
        <w:t>0 календарных дней Сторона, получившая претензию, не направит другой Стороне свой отзыв на нее, либо если в течение указанного срока Стороны не придут к взаимному соглашению, рассмотрение спора может быть передано на рассмотрение суда.</w:t>
      </w:r>
    </w:p>
    <w:p w:rsidR="00A51CE4" w:rsidRPr="000E56E1" w:rsidRDefault="00A51CE4" w:rsidP="00A51CE4">
      <w:pPr>
        <w:pStyle w:val="a3"/>
        <w:ind w:firstLine="709"/>
      </w:pPr>
      <w:r w:rsidRPr="000E56E1">
        <w:rPr>
          <w:color w:val="000000"/>
          <w:shd w:val="clear" w:color="auto" w:fill="FFFFFF"/>
        </w:rPr>
        <w:t xml:space="preserve">5.3. В </w:t>
      </w:r>
      <w:proofErr w:type="gramStart"/>
      <w:r w:rsidRPr="000E56E1">
        <w:rPr>
          <w:color w:val="000000"/>
          <w:shd w:val="clear" w:color="auto" w:fill="FFFFFF"/>
        </w:rPr>
        <w:t>случае</w:t>
      </w:r>
      <w:proofErr w:type="gramEnd"/>
      <w:r w:rsidRPr="000E56E1">
        <w:rPr>
          <w:color w:val="000000"/>
          <w:shd w:val="clear" w:color="auto" w:fill="FFFFFF"/>
        </w:rPr>
        <w:t xml:space="preserve"> невозможности урегулирования разногласий между Сторонами путем переговоров, </w:t>
      </w:r>
      <w:r w:rsidRPr="000E56E1">
        <w:rPr>
          <w:color w:val="000000"/>
        </w:rPr>
        <w:t xml:space="preserve">они подлежат рассмотрению в Арбитражном суде </w:t>
      </w:r>
      <w:r w:rsidR="00EB2036" w:rsidRPr="000E56E1">
        <w:t>города Москвы</w:t>
      </w:r>
      <w:r w:rsidRPr="000E56E1">
        <w:t>.</w:t>
      </w:r>
    </w:p>
    <w:p w:rsidR="00A51CE4" w:rsidRPr="000E56E1" w:rsidRDefault="00A51CE4" w:rsidP="00A51CE4">
      <w:pPr>
        <w:pStyle w:val="a3"/>
        <w:ind w:firstLine="709"/>
      </w:pPr>
      <w:r w:rsidRPr="000E56E1">
        <w:t>5.4. Настоящий договор составлен в двух экземплярах, имеющих одинаковую юридическую силу – по одному экземпляру для каждой из сторон.</w:t>
      </w:r>
    </w:p>
    <w:p w:rsidR="00A51E29" w:rsidRPr="000E56E1" w:rsidRDefault="00A51E29" w:rsidP="00866BC6">
      <w:pPr>
        <w:pStyle w:val="a3"/>
        <w:ind w:firstLine="0"/>
      </w:pPr>
    </w:p>
    <w:p w:rsidR="00A51E29" w:rsidRPr="000E56E1" w:rsidRDefault="00A51E29" w:rsidP="00866BC6">
      <w:pPr>
        <w:pStyle w:val="a3"/>
        <w:ind w:firstLine="0"/>
        <w:jc w:val="center"/>
      </w:pPr>
      <w:r w:rsidRPr="000E56E1">
        <w:t>6. ЮРИДИЧЕСКИЕ АДРЕСА, БАНКОВСКИЕ РЕКВИЗИТЫ И ПОДПИСИ СТОРОН</w:t>
      </w:r>
    </w:p>
    <w:p w:rsidR="005A289B" w:rsidRPr="000E56E1" w:rsidRDefault="005A289B" w:rsidP="00866BC6">
      <w:pPr>
        <w:pStyle w:val="a3"/>
        <w:ind w:firstLine="0"/>
        <w:jc w:val="center"/>
      </w:pPr>
    </w:p>
    <w:tbl>
      <w:tblPr>
        <w:tblStyle w:val="ab"/>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1"/>
        <w:gridCol w:w="4821"/>
      </w:tblGrid>
      <w:tr w:rsidR="00B8216B" w:rsidRPr="000E56E1" w:rsidTr="008E2A98">
        <w:tc>
          <w:tcPr>
            <w:tcW w:w="4501" w:type="dxa"/>
          </w:tcPr>
          <w:p w:rsidR="005A289B" w:rsidRPr="000E56E1" w:rsidRDefault="005A289B" w:rsidP="00C4721A">
            <w:pPr>
              <w:pStyle w:val="a3"/>
              <w:ind w:firstLine="0"/>
              <w:rPr>
                <w:b/>
              </w:rPr>
            </w:pPr>
            <w:r w:rsidRPr="000E56E1">
              <w:rPr>
                <w:b/>
              </w:rPr>
              <w:t>ДОВЕРИТЕЛЬ:</w:t>
            </w:r>
          </w:p>
          <w:p w:rsidR="00BF47E0" w:rsidRDefault="00BF47E0" w:rsidP="00BF47E0">
            <w:pPr>
              <w:tabs>
                <w:tab w:val="left" w:pos="971"/>
                <w:tab w:val="center" w:pos="4677"/>
              </w:tabs>
              <w:rPr>
                <w:b/>
                <w:sz w:val="20"/>
                <w:szCs w:val="20"/>
              </w:rPr>
            </w:pPr>
            <w:r w:rsidRPr="000E56E1">
              <w:rPr>
                <w:b/>
                <w:sz w:val="20"/>
                <w:szCs w:val="20"/>
              </w:rPr>
              <w:t>ОАО «ДМЗ»</w:t>
            </w:r>
          </w:p>
          <w:p w:rsidR="000E56E1" w:rsidRDefault="000E56E1" w:rsidP="00BF47E0">
            <w:pPr>
              <w:tabs>
                <w:tab w:val="left" w:pos="971"/>
                <w:tab w:val="center" w:pos="4677"/>
              </w:tabs>
              <w:rPr>
                <w:b/>
                <w:sz w:val="20"/>
                <w:szCs w:val="20"/>
              </w:rPr>
            </w:pPr>
          </w:p>
          <w:p w:rsidR="000E56E1" w:rsidRPr="000E56E1" w:rsidRDefault="000E56E1" w:rsidP="00BF47E0">
            <w:pPr>
              <w:tabs>
                <w:tab w:val="left" w:pos="971"/>
                <w:tab w:val="center" w:pos="4677"/>
              </w:tabs>
              <w:rPr>
                <w:b/>
                <w:sz w:val="20"/>
                <w:szCs w:val="20"/>
              </w:rPr>
            </w:pPr>
          </w:p>
          <w:p w:rsidR="00BF47E0" w:rsidRPr="000E56E1" w:rsidRDefault="00BF47E0" w:rsidP="00BF47E0">
            <w:pPr>
              <w:tabs>
                <w:tab w:val="left" w:pos="3060"/>
              </w:tabs>
              <w:rPr>
                <w:sz w:val="20"/>
                <w:szCs w:val="20"/>
              </w:rPr>
            </w:pPr>
            <w:proofErr w:type="gramStart"/>
            <w:r w:rsidRPr="000E56E1">
              <w:rPr>
                <w:sz w:val="20"/>
                <w:szCs w:val="20"/>
              </w:rPr>
              <w:t xml:space="preserve">Юридический адрес: 249811, Калужская обл., </w:t>
            </w:r>
            <w:proofErr w:type="spellStart"/>
            <w:r w:rsidRPr="000E56E1">
              <w:rPr>
                <w:sz w:val="20"/>
                <w:szCs w:val="20"/>
              </w:rPr>
              <w:t>Ферзиковский</w:t>
            </w:r>
            <w:proofErr w:type="spellEnd"/>
            <w:r w:rsidRPr="000E56E1">
              <w:rPr>
                <w:sz w:val="20"/>
                <w:szCs w:val="20"/>
              </w:rPr>
              <w:t xml:space="preserve"> р-н, п. Дугна, ул. Советская, д. 1</w:t>
            </w:r>
            <w:proofErr w:type="gramEnd"/>
          </w:p>
          <w:p w:rsidR="00BF47E0" w:rsidRPr="000E56E1" w:rsidRDefault="00BF47E0" w:rsidP="00BF47E0">
            <w:pPr>
              <w:tabs>
                <w:tab w:val="left" w:pos="3060"/>
              </w:tabs>
              <w:rPr>
                <w:sz w:val="20"/>
                <w:szCs w:val="20"/>
              </w:rPr>
            </w:pPr>
            <w:r w:rsidRPr="000E56E1">
              <w:rPr>
                <w:sz w:val="20"/>
                <w:szCs w:val="20"/>
              </w:rPr>
              <w:lastRenderedPageBreak/>
              <w:t>Адрес для направления корреспонденции: 105082, г. Москва, а/я 117</w:t>
            </w:r>
          </w:p>
          <w:p w:rsidR="00BF47E0" w:rsidRPr="000E56E1" w:rsidRDefault="00BF47E0" w:rsidP="00BF47E0">
            <w:pPr>
              <w:rPr>
                <w:sz w:val="20"/>
                <w:szCs w:val="20"/>
              </w:rPr>
            </w:pPr>
            <w:r w:rsidRPr="000E56E1">
              <w:rPr>
                <w:sz w:val="20"/>
                <w:szCs w:val="20"/>
              </w:rPr>
              <w:t>ИНН 4020002853</w:t>
            </w:r>
          </w:p>
          <w:p w:rsidR="00BF47E0" w:rsidRPr="000E56E1" w:rsidRDefault="00BF47E0" w:rsidP="00BF47E0">
            <w:pPr>
              <w:rPr>
                <w:sz w:val="20"/>
                <w:szCs w:val="20"/>
              </w:rPr>
            </w:pPr>
            <w:r w:rsidRPr="000E56E1">
              <w:rPr>
                <w:sz w:val="20"/>
                <w:szCs w:val="20"/>
              </w:rPr>
              <w:t>КПП 402001001</w:t>
            </w:r>
          </w:p>
          <w:p w:rsidR="00BF47E0" w:rsidRPr="000E56E1" w:rsidRDefault="00BF47E0" w:rsidP="00BF47E0">
            <w:pPr>
              <w:tabs>
                <w:tab w:val="left" w:pos="3030"/>
              </w:tabs>
              <w:rPr>
                <w:sz w:val="20"/>
                <w:szCs w:val="20"/>
              </w:rPr>
            </w:pPr>
            <w:r w:rsidRPr="000E56E1">
              <w:rPr>
                <w:sz w:val="20"/>
                <w:szCs w:val="20"/>
              </w:rPr>
              <w:t>ОГРН 1024000850983</w:t>
            </w:r>
          </w:p>
          <w:p w:rsidR="00BF47E0" w:rsidRPr="000E56E1" w:rsidRDefault="00BF47E0" w:rsidP="00BF47E0">
            <w:pPr>
              <w:tabs>
                <w:tab w:val="left" w:pos="3030"/>
              </w:tabs>
              <w:rPr>
                <w:sz w:val="20"/>
                <w:szCs w:val="20"/>
              </w:rPr>
            </w:pPr>
            <w:r w:rsidRPr="000E56E1">
              <w:rPr>
                <w:sz w:val="20"/>
                <w:szCs w:val="20"/>
              </w:rPr>
              <w:t xml:space="preserve">ОКПО </w:t>
            </w:r>
            <w:r w:rsidRPr="000E56E1">
              <w:rPr>
                <w:color w:val="222222"/>
                <w:sz w:val="20"/>
                <w:szCs w:val="20"/>
                <w:shd w:val="clear" w:color="auto" w:fill="FFFFFF"/>
              </w:rPr>
              <w:t>00863221</w:t>
            </w:r>
          </w:p>
          <w:p w:rsidR="00BF47E0" w:rsidRPr="000E56E1" w:rsidRDefault="00BF47E0" w:rsidP="00BF47E0">
            <w:pPr>
              <w:rPr>
                <w:sz w:val="20"/>
                <w:szCs w:val="20"/>
              </w:rPr>
            </w:pPr>
            <w:proofErr w:type="gramStart"/>
            <w:r w:rsidRPr="000E56E1">
              <w:rPr>
                <w:sz w:val="20"/>
                <w:szCs w:val="20"/>
              </w:rPr>
              <w:t>Р</w:t>
            </w:r>
            <w:proofErr w:type="gramEnd"/>
            <w:r w:rsidRPr="000E56E1">
              <w:rPr>
                <w:sz w:val="20"/>
                <w:szCs w:val="20"/>
              </w:rPr>
              <w:t xml:space="preserve">/счет № 40702810938000072880 в Московском банке </w:t>
            </w:r>
          </w:p>
          <w:p w:rsidR="00BF47E0" w:rsidRPr="000E56E1" w:rsidRDefault="00BF47E0" w:rsidP="00BF47E0">
            <w:pPr>
              <w:rPr>
                <w:sz w:val="20"/>
                <w:szCs w:val="20"/>
              </w:rPr>
            </w:pPr>
            <w:r w:rsidRPr="000E56E1">
              <w:rPr>
                <w:sz w:val="20"/>
                <w:szCs w:val="20"/>
              </w:rPr>
              <w:t xml:space="preserve">ПАО Сбербанк №9038/01793  </w:t>
            </w:r>
          </w:p>
          <w:p w:rsidR="00BF47E0" w:rsidRPr="000E56E1" w:rsidRDefault="00BF47E0" w:rsidP="00BF47E0">
            <w:pPr>
              <w:tabs>
                <w:tab w:val="left" w:pos="2460"/>
                <w:tab w:val="left" w:pos="2685"/>
              </w:tabs>
              <w:rPr>
                <w:sz w:val="20"/>
                <w:szCs w:val="20"/>
              </w:rPr>
            </w:pPr>
            <w:proofErr w:type="gramStart"/>
            <w:r w:rsidRPr="000E56E1">
              <w:rPr>
                <w:sz w:val="20"/>
                <w:szCs w:val="20"/>
              </w:rPr>
              <w:t>Кор / счет</w:t>
            </w:r>
            <w:proofErr w:type="gramEnd"/>
            <w:r w:rsidRPr="000E56E1">
              <w:rPr>
                <w:sz w:val="20"/>
                <w:szCs w:val="20"/>
              </w:rPr>
              <w:t xml:space="preserve"> № 30101810400000000225</w:t>
            </w:r>
          </w:p>
          <w:p w:rsidR="00BF47E0" w:rsidRPr="000E56E1" w:rsidRDefault="00BF47E0" w:rsidP="00BF47E0">
            <w:pPr>
              <w:rPr>
                <w:sz w:val="20"/>
                <w:szCs w:val="20"/>
              </w:rPr>
            </w:pPr>
            <w:r w:rsidRPr="000E56E1">
              <w:rPr>
                <w:sz w:val="20"/>
                <w:szCs w:val="20"/>
              </w:rPr>
              <w:t>БИК банка 044525225, КПП 775003035, ИНН 7707083893</w:t>
            </w:r>
          </w:p>
          <w:p w:rsidR="00BF47E0" w:rsidRPr="000E56E1" w:rsidRDefault="00BF47E0" w:rsidP="00BF47E0">
            <w:pPr>
              <w:rPr>
                <w:sz w:val="20"/>
                <w:szCs w:val="20"/>
              </w:rPr>
            </w:pPr>
            <w:r w:rsidRPr="000E56E1">
              <w:rPr>
                <w:sz w:val="20"/>
                <w:szCs w:val="20"/>
              </w:rPr>
              <w:t xml:space="preserve">Адрес банка:109554, г. Москва, ул. Большая Андроньевская, д.6 </w:t>
            </w:r>
          </w:p>
          <w:p w:rsidR="005A289B" w:rsidRPr="000E56E1" w:rsidRDefault="005A289B" w:rsidP="00BF47E0">
            <w:pPr>
              <w:pStyle w:val="a3"/>
              <w:ind w:firstLine="0"/>
              <w:jc w:val="left"/>
            </w:pPr>
          </w:p>
        </w:tc>
        <w:tc>
          <w:tcPr>
            <w:tcW w:w="4821" w:type="dxa"/>
          </w:tcPr>
          <w:p w:rsidR="005A289B" w:rsidRPr="000E56E1" w:rsidRDefault="005A289B" w:rsidP="00576F73">
            <w:pPr>
              <w:pStyle w:val="a3"/>
              <w:ind w:firstLine="0"/>
              <w:jc w:val="left"/>
              <w:rPr>
                <w:b/>
              </w:rPr>
            </w:pPr>
            <w:r w:rsidRPr="000E56E1">
              <w:rPr>
                <w:b/>
              </w:rPr>
              <w:lastRenderedPageBreak/>
              <w:t>ПОВЕРЕННЫЙ:</w:t>
            </w:r>
          </w:p>
          <w:p w:rsidR="0016716D" w:rsidRPr="000E56E1" w:rsidRDefault="0016716D" w:rsidP="0016716D">
            <w:pPr>
              <w:pStyle w:val="a3"/>
              <w:ind w:firstLine="0"/>
              <w:jc w:val="left"/>
              <w:rPr>
                <w:b/>
              </w:rPr>
            </w:pPr>
            <w:r w:rsidRPr="000E56E1">
              <w:rPr>
                <w:b/>
              </w:rPr>
              <w:t>Общество с ограниченной ответственностью</w:t>
            </w:r>
            <w:r w:rsidR="00EB2036" w:rsidRPr="000E56E1">
              <w:rPr>
                <w:b/>
              </w:rPr>
              <w:t xml:space="preserve"> </w:t>
            </w:r>
            <w:r w:rsidRPr="000E56E1">
              <w:rPr>
                <w:b/>
              </w:rPr>
              <w:t>«ГЛОБАЛ»</w:t>
            </w:r>
          </w:p>
          <w:p w:rsidR="0016716D" w:rsidRPr="000E56E1" w:rsidRDefault="00AD6486" w:rsidP="0016716D">
            <w:pPr>
              <w:pStyle w:val="a3"/>
              <w:ind w:firstLine="0"/>
              <w:jc w:val="left"/>
              <w:rPr>
                <w:b/>
              </w:rPr>
            </w:pPr>
            <w:r w:rsidRPr="000E56E1">
              <w:rPr>
                <w:b/>
              </w:rPr>
              <w:t>(ООО «ГЛОБАЛ»)</w:t>
            </w:r>
          </w:p>
          <w:p w:rsidR="0016716D" w:rsidRPr="000E56E1" w:rsidRDefault="0016716D" w:rsidP="0016716D">
            <w:pPr>
              <w:pStyle w:val="a3"/>
              <w:ind w:firstLine="0"/>
              <w:jc w:val="left"/>
            </w:pPr>
            <w:r w:rsidRPr="000E56E1">
              <w:t>Адрес: 105005, г. Москва, ул. 2-я Бауманская, д. 7, стр. 1А</w:t>
            </w:r>
          </w:p>
          <w:p w:rsidR="00BF47E0" w:rsidRPr="000E56E1" w:rsidRDefault="00BF47E0" w:rsidP="0016716D">
            <w:pPr>
              <w:pStyle w:val="a3"/>
              <w:ind w:firstLine="0"/>
              <w:jc w:val="left"/>
              <w:rPr>
                <w:color w:val="000000"/>
              </w:rPr>
            </w:pPr>
          </w:p>
          <w:p w:rsidR="00BF47E0" w:rsidRPr="000E56E1" w:rsidRDefault="00BF47E0" w:rsidP="0016716D">
            <w:pPr>
              <w:pStyle w:val="a3"/>
              <w:ind w:firstLine="0"/>
              <w:jc w:val="left"/>
            </w:pPr>
            <w:r w:rsidRPr="000E56E1">
              <w:rPr>
                <w:color w:val="000000"/>
              </w:rPr>
              <w:t xml:space="preserve">ИНН </w:t>
            </w:r>
            <w:r w:rsidRPr="000E56E1">
              <w:t>9701012000</w:t>
            </w:r>
          </w:p>
          <w:p w:rsidR="00BF47E0" w:rsidRPr="000E56E1" w:rsidRDefault="00BF47E0" w:rsidP="0016716D">
            <w:pPr>
              <w:pStyle w:val="a3"/>
              <w:ind w:firstLine="0"/>
              <w:jc w:val="left"/>
              <w:rPr>
                <w:bCs/>
              </w:rPr>
            </w:pPr>
            <w:r w:rsidRPr="000E56E1">
              <w:rPr>
                <w:color w:val="000000"/>
              </w:rPr>
              <w:t xml:space="preserve">ОГРН </w:t>
            </w:r>
            <w:r w:rsidRPr="000E56E1">
              <w:rPr>
                <w:bCs/>
              </w:rPr>
              <w:t>1157746889662</w:t>
            </w:r>
          </w:p>
          <w:p w:rsidR="005A289B" w:rsidRPr="000E56E1" w:rsidRDefault="00BF47E0" w:rsidP="0016716D">
            <w:pPr>
              <w:pStyle w:val="a3"/>
              <w:ind w:firstLine="0"/>
              <w:jc w:val="left"/>
              <w:rPr>
                <w:b/>
              </w:rPr>
            </w:pPr>
            <w:r w:rsidRPr="000E56E1">
              <w:rPr>
                <w:color w:val="000000"/>
              </w:rPr>
              <w:t xml:space="preserve">расчетный счет № </w:t>
            </w:r>
            <w:r w:rsidRPr="000E56E1">
              <w:t>40702810577000000687 в АО «НС Банк» г. Москва</w:t>
            </w:r>
            <w:r w:rsidRPr="000E56E1">
              <w:rPr>
                <w:color w:val="000000"/>
              </w:rPr>
              <w:t xml:space="preserve">, адрес: </w:t>
            </w:r>
            <w:r w:rsidRPr="000E56E1">
              <w:t>109044 г. Москва ул. Добровольческая д.20 стр.2</w:t>
            </w:r>
            <w:r w:rsidRPr="000E56E1">
              <w:rPr>
                <w:color w:val="252525"/>
                <w:shd w:val="clear" w:color="auto" w:fill="FFFFFF"/>
              </w:rPr>
              <w:t>,</w:t>
            </w:r>
            <w:r w:rsidRPr="000E56E1">
              <w:rPr>
                <w:color w:val="000000"/>
              </w:rPr>
              <w:t xml:space="preserve"> </w:t>
            </w:r>
            <w:proofErr w:type="gramStart"/>
            <w:r w:rsidRPr="000E56E1">
              <w:rPr>
                <w:color w:val="000000"/>
              </w:rPr>
              <w:t>к</w:t>
            </w:r>
            <w:proofErr w:type="gramEnd"/>
            <w:r w:rsidRPr="000E56E1">
              <w:rPr>
                <w:color w:val="000000"/>
              </w:rPr>
              <w:t xml:space="preserve">/с № </w:t>
            </w:r>
            <w:r w:rsidRPr="000E56E1">
              <w:t>30101810945250000158</w:t>
            </w:r>
            <w:r w:rsidRPr="000E56E1">
              <w:rPr>
                <w:color w:val="000000"/>
              </w:rPr>
              <w:t xml:space="preserve">, БИК </w:t>
            </w:r>
            <w:r w:rsidRPr="000E56E1">
              <w:t>044525158</w:t>
            </w:r>
            <w:r w:rsidRPr="000E56E1">
              <w:rPr>
                <w:color w:val="000000"/>
              </w:rPr>
              <w:t>;</w:t>
            </w:r>
          </w:p>
        </w:tc>
      </w:tr>
      <w:tr w:rsidR="005A289B" w:rsidRPr="000E56E1" w:rsidTr="008E2A98">
        <w:tc>
          <w:tcPr>
            <w:tcW w:w="4501" w:type="dxa"/>
          </w:tcPr>
          <w:p w:rsidR="005A289B" w:rsidRPr="000E56E1" w:rsidRDefault="005A289B" w:rsidP="00C4721A">
            <w:pPr>
              <w:pStyle w:val="a3"/>
              <w:ind w:firstLine="0"/>
              <w:rPr>
                <w:b/>
              </w:rPr>
            </w:pPr>
            <w:r w:rsidRPr="000E56E1">
              <w:rPr>
                <w:b/>
              </w:rPr>
              <w:lastRenderedPageBreak/>
              <w:t xml:space="preserve">Конкурсный управляющий </w:t>
            </w:r>
          </w:p>
          <w:p w:rsidR="005A289B" w:rsidRPr="000E56E1" w:rsidRDefault="00BF47E0" w:rsidP="00C4721A">
            <w:pPr>
              <w:pStyle w:val="a3"/>
              <w:ind w:firstLine="0"/>
              <w:rPr>
                <w:b/>
              </w:rPr>
            </w:pPr>
            <w:r w:rsidRPr="000E56E1">
              <w:rPr>
                <w:b/>
              </w:rPr>
              <w:t>ОАО «ДМЗ»</w:t>
            </w:r>
          </w:p>
          <w:p w:rsidR="005A289B" w:rsidRPr="000E56E1" w:rsidRDefault="005A289B" w:rsidP="00C4721A">
            <w:pPr>
              <w:pStyle w:val="a3"/>
              <w:ind w:firstLine="0"/>
            </w:pPr>
          </w:p>
          <w:p w:rsidR="005A289B" w:rsidRPr="000E56E1" w:rsidRDefault="005A289B" w:rsidP="005D2F92">
            <w:pPr>
              <w:pStyle w:val="a3"/>
              <w:ind w:firstLine="0"/>
              <w:jc w:val="left"/>
              <w:rPr>
                <w:b/>
              </w:rPr>
            </w:pPr>
            <w:r w:rsidRPr="000E56E1">
              <w:t xml:space="preserve"> </w:t>
            </w:r>
            <w:r w:rsidR="000E56E1">
              <w:t>__________________________</w:t>
            </w:r>
            <w:bookmarkStart w:id="0" w:name="_GoBack"/>
            <w:bookmarkEnd w:id="0"/>
            <w:r w:rsidR="005D2F92" w:rsidRPr="000E56E1">
              <w:rPr>
                <w:b/>
              </w:rPr>
              <w:t>Корнюшкин Г.А.</w:t>
            </w:r>
          </w:p>
        </w:tc>
        <w:tc>
          <w:tcPr>
            <w:tcW w:w="4821" w:type="dxa"/>
          </w:tcPr>
          <w:p w:rsidR="005A289B" w:rsidRPr="000E56E1" w:rsidRDefault="0016716D" w:rsidP="00C4721A">
            <w:pPr>
              <w:pStyle w:val="a3"/>
              <w:ind w:firstLine="0"/>
              <w:rPr>
                <w:b/>
              </w:rPr>
            </w:pPr>
            <w:r w:rsidRPr="000E56E1">
              <w:rPr>
                <w:b/>
              </w:rPr>
              <w:t>Генеральный д</w:t>
            </w:r>
            <w:r w:rsidR="005A289B" w:rsidRPr="000E56E1">
              <w:rPr>
                <w:b/>
              </w:rPr>
              <w:t>иректор</w:t>
            </w:r>
          </w:p>
          <w:p w:rsidR="005A289B" w:rsidRPr="000E56E1" w:rsidRDefault="005A289B" w:rsidP="00C4721A">
            <w:pPr>
              <w:pStyle w:val="a3"/>
              <w:ind w:firstLine="0"/>
              <w:rPr>
                <w:b/>
              </w:rPr>
            </w:pPr>
            <w:r w:rsidRPr="000E56E1">
              <w:rPr>
                <w:b/>
              </w:rPr>
              <w:t>ООО «</w:t>
            </w:r>
            <w:proofErr w:type="spellStart"/>
            <w:r w:rsidR="0016716D" w:rsidRPr="000E56E1">
              <w:rPr>
                <w:b/>
              </w:rPr>
              <w:t>Глобал</w:t>
            </w:r>
            <w:proofErr w:type="spellEnd"/>
            <w:r w:rsidRPr="000E56E1">
              <w:rPr>
                <w:b/>
              </w:rPr>
              <w:t>»</w:t>
            </w:r>
          </w:p>
          <w:p w:rsidR="005A289B" w:rsidRPr="000E56E1" w:rsidRDefault="005A289B" w:rsidP="00C4721A">
            <w:pPr>
              <w:pStyle w:val="a3"/>
              <w:ind w:firstLine="0"/>
              <w:rPr>
                <w:b/>
              </w:rPr>
            </w:pPr>
          </w:p>
          <w:p w:rsidR="005A289B" w:rsidRPr="000E56E1" w:rsidRDefault="005A289B" w:rsidP="00BF47E0">
            <w:pPr>
              <w:pStyle w:val="a3"/>
              <w:ind w:firstLine="0"/>
            </w:pPr>
            <w:r w:rsidRPr="000E56E1">
              <w:rPr>
                <w:b/>
              </w:rPr>
              <w:t>__________________</w:t>
            </w:r>
            <w:r w:rsidR="00576F73" w:rsidRPr="000E56E1">
              <w:rPr>
                <w:b/>
              </w:rPr>
              <w:t xml:space="preserve">____________ </w:t>
            </w:r>
            <w:r w:rsidR="00BF47E0" w:rsidRPr="000E56E1">
              <w:rPr>
                <w:b/>
              </w:rPr>
              <w:t>Николаева В.Н.</w:t>
            </w:r>
          </w:p>
        </w:tc>
      </w:tr>
    </w:tbl>
    <w:p w:rsidR="00A51E29" w:rsidRPr="000E56E1" w:rsidRDefault="00A51E29" w:rsidP="00C4721A">
      <w:pPr>
        <w:pStyle w:val="a3"/>
        <w:ind w:firstLine="709"/>
      </w:pPr>
    </w:p>
    <w:p w:rsidR="00352762" w:rsidRPr="000E56E1" w:rsidRDefault="00352762" w:rsidP="00C4721A">
      <w:pPr>
        <w:pStyle w:val="a3"/>
        <w:ind w:firstLine="709"/>
      </w:pPr>
    </w:p>
    <w:p w:rsidR="00352762" w:rsidRPr="000E56E1" w:rsidRDefault="00352762" w:rsidP="00C4721A">
      <w:pPr>
        <w:pStyle w:val="a3"/>
        <w:ind w:firstLine="709"/>
      </w:pPr>
    </w:p>
    <w:p w:rsidR="00352762" w:rsidRPr="000E56E1" w:rsidRDefault="00352762" w:rsidP="00352762">
      <w:pPr>
        <w:pStyle w:val="a3"/>
        <w:ind w:firstLine="709"/>
      </w:pPr>
    </w:p>
    <w:sectPr w:rsidR="00352762" w:rsidRPr="000E56E1" w:rsidSect="003405C0">
      <w:headerReference w:type="default" r:id="rId8"/>
      <w:footerReference w:type="default" r:id="rId9"/>
      <w:pgSz w:w="11906" w:h="16838" w:code="9"/>
      <w:pgMar w:top="539" w:right="566" w:bottom="709" w:left="993" w:header="720" w:footer="61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71EB" w:rsidRDefault="009E71EB" w:rsidP="000577E1">
      <w:r>
        <w:separator/>
      </w:r>
    </w:p>
  </w:endnote>
  <w:endnote w:type="continuationSeparator" w:id="0">
    <w:p w:rsidR="009E71EB" w:rsidRDefault="009E71EB" w:rsidP="00057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762" w:rsidRDefault="00352762" w:rsidP="000577E1">
    <w:pPr>
      <w:pStyle w:val="ae"/>
      <w:jc w:val="both"/>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71EB" w:rsidRDefault="009E71EB" w:rsidP="000577E1">
      <w:r>
        <w:separator/>
      </w:r>
    </w:p>
  </w:footnote>
  <w:footnote w:type="continuationSeparator" w:id="0">
    <w:p w:rsidR="009E71EB" w:rsidRDefault="009E71EB" w:rsidP="000577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762" w:rsidRDefault="008A5AF7">
    <w:pPr>
      <w:pStyle w:val="ac"/>
      <w:jc w:val="right"/>
    </w:pPr>
    <w:r>
      <w:fldChar w:fldCharType="begin"/>
    </w:r>
    <w:r>
      <w:instrText xml:space="preserve"> PAGE   \* MERGEFORMAT </w:instrText>
    </w:r>
    <w:r>
      <w:fldChar w:fldCharType="separate"/>
    </w:r>
    <w:r w:rsidR="000E56E1">
      <w:rPr>
        <w:noProof/>
      </w:rPr>
      <w:t>3</w:t>
    </w:r>
    <w:r>
      <w:rPr>
        <w:noProof/>
      </w:rPr>
      <w:fldChar w:fldCharType="end"/>
    </w:r>
  </w:p>
  <w:p w:rsidR="00352762" w:rsidRDefault="00352762">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7EB4382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sz w:val="22"/>
        <w:szCs w:val="22"/>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nsid w:val="52E56F95"/>
    <w:multiLevelType w:val="singleLevel"/>
    <w:tmpl w:val="35347940"/>
    <w:lvl w:ilvl="0">
      <w:start w:val="2"/>
      <w:numFmt w:val="bullet"/>
      <w:lvlText w:val="-"/>
      <w:lvlJc w:val="left"/>
      <w:pPr>
        <w:tabs>
          <w:tab w:val="num" w:pos="360"/>
        </w:tabs>
        <w:ind w:left="36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66BC6"/>
    <w:rsid w:val="00003B12"/>
    <w:rsid w:val="0000489B"/>
    <w:rsid w:val="00020376"/>
    <w:rsid w:val="00021729"/>
    <w:rsid w:val="00037E2F"/>
    <w:rsid w:val="000577E1"/>
    <w:rsid w:val="000609CE"/>
    <w:rsid w:val="000748C6"/>
    <w:rsid w:val="00077B90"/>
    <w:rsid w:val="00084D94"/>
    <w:rsid w:val="00093C82"/>
    <w:rsid w:val="000A3B8F"/>
    <w:rsid w:val="000B184C"/>
    <w:rsid w:val="000B6A75"/>
    <w:rsid w:val="000C0FF6"/>
    <w:rsid w:val="000C382C"/>
    <w:rsid w:val="000C48E2"/>
    <w:rsid w:val="000D2931"/>
    <w:rsid w:val="000E3B7A"/>
    <w:rsid w:val="000E48D9"/>
    <w:rsid w:val="000E56E1"/>
    <w:rsid w:val="000F6E8A"/>
    <w:rsid w:val="00116E71"/>
    <w:rsid w:val="00136007"/>
    <w:rsid w:val="0016716D"/>
    <w:rsid w:val="00173BFC"/>
    <w:rsid w:val="00175BC5"/>
    <w:rsid w:val="0017620D"/>
    <w:rsid w:val="00184DB5"/>
    <w:rsid w:val="00190759"/>
    <w:rsid w:val="00193B0F"/>
    <w:rsid w:val="001A2770"/>
    <w:rsid w:val="001C0CF5"/>
    <w:rsid w:val="001D03DB"/>
    <w:rsid w:val="001E1508"/>
    <w:rsid w:val="001E4356"/>
    <w:rsid w:val="001F466F"/>
    <w:rsid w:val="002033F1"/>
    <w:rsid w:val="0021795E"/>
    <w:rsid w:val="0022219A"/>
    <w:rsid w:val="00244135"/>
    <w:rsid w:val="00246209"/>
    <w:rsid w:val="00252CFE"/>
    <w:rsid w:val="00254108"/>
    <w:rsid w:val="00274A46"/>
    <w:rsid w:val="00284975"/>
    <w:rsid w:val="002959CD"/>
    <w:rsid w:val="002A19B5"/>
    <w:rsid w:val="002A27D4"/>
    <w:rsid w:val="002A6332"/>
    <w:rsid w:val="002B20C0"/>
    <w:rsid w:val="002C1407"/>
    <w:rsid w:val="002C5DD7"/>
    <w:rsid w:val="002F06F7"/>
    <w:rsid w:val="002F26DF"/>
    <w:rsid w:val="003013E9"/>
    <w:rsid w:val="003104BB"/>
    <w:rsid w:val="0032233D"/>
    <w:rsid w:val="00322E23"/>
    <w:rsid w:val="003405C0"/>
    <w:rsid w:val="003478E3"/>
    <w:rsid w:val="00352762"/>
    <w:rsid w:val="003625C5"/>
    <w:rsid w:val="003652EB"/>
    <w:rsid w:val="0037437D"/>
    <w:rsid w:val="00377A3B"/>
    <w:rsid w:val="003829B3"/>
    <w:rsid w:val="003930C9"/>
    <w:rsid w:val="00395D90"/>
    <w:rsid w:val="003A3CBF"/>
    <w:rsid w:val="003A6133"/>
    <w:rsid w:val="003C1263"/>
    <w:rsid w:val="003C2AC7"/>
    <w:rsid w:val="003C3823"/>
    <w:rsid w:val="003C3978"/>
    <w:rsid w:val="003C677B"/>
    <w:rsid w:val="003D0B63"/>
    <w:rsid w:val="003F21BE"/>
    <w:rsid w:val="003F375C"/>
    <w:rsid w:val="0042215F"/>
    <w:rsid w:val="0042603E"/>
    <w:rsid w:val="00435CD7"/>
    <w:rsid w:val="00440744"/>
    <w:rsid w:val="00442967"/>
    <w:rsid w:val="00462241"/>
    <w:rsid w:val="00467C95"/>
    <w:rsid w:val="004759A5"/>
    <w:rsid w:val="00486CC7"/>
    <w:rsid w:val="00491A79"/>
    <w:rsid w:val="00492B09"/>
    <w:rsid w:val="004C4A7C"/>
    <w:rsid w:val="004C654E"/>
    <w:rsid w:val="004C655A"/>
    <w:rsid w:val="004E1C0F"/>
    <w:rsid w:val="004E528E"/>
    <w:rsid w:val="004F598A"/>
    <w:rsid w:val="00503247"/>
    <w:rsid w:val="00504643"/>
    <w:rsid w:val="00505C71"/>
    <w:rsid w:val="00510959"/>
    <w:rsid w:val="0051120B"/>
    <w:rsid w:val="00515ADF"/>
    <w:rsid w:val="00520F3A"/>
    <w:rsid w:val="00553DDD"/>
    <w:rsid w:val="00574CBF"/>
    <w:rsid w:val="00576F73"/>
    <w:rsid w:val="005833DD"/>
    <w:rsid w:val="00583532"/>
    <w:rsid w:val="00591A73"/>
    <w:rsid w:val="0059691E"/>
    <w:rsid w:val="005A289B"/>
    <w:rsid w:val="005B1557"/>
    <w:rsid w:val="005B7779"/>
    <w:rsid w:val="005D151D"/>
    <w:rsid w:val="005D2DDC"/>
    <w:rsid w:val="005D2F92"/>
    <w:rsid w:val="005D6B36"/>
    <w:rsid w:val="005E0C71"/>
    <w:rsid w:val="005E490B"/>
    <w:rsid w:val="005E54DD"/>
    <w:rsid w:val="005E7B4A"/>
    <w:rsid w:val="006053D8"/>
    <w:rsid w:val="0061221D"/>
    <w:rsid w:val="00613854"/>
    <w:rsid w:val="00613D29"/>
    <w:rsid w:val="00626466"/>
    <w:rsid w:val="006314D1"/>
    <w:rsid w:val="0063671B"/>
    <w:rsid w:val="00650D7A"/>
    <w:rsid w:val="006676B0"/>
    <w:rsid w:val="0068633A"/>
    <w:rsid w:val="00686EF9"/>
    <w:rsid w:val="0069130D"/>
    <w:rsid w:val="00694E15"/>
    <w:rsid w:val="006D372F"/>
    <w:rsid w:val="006E3893"/>
    <w:rsid w:val="006E7CA9"/>
    <w:rsid w:val="00705275"/>
    <w:rsid w:val="00726FF4"/>
    <w:rsid w:val="00744F5C"/>
    <w:rsid w:val="00755CBA"/>
    <w:rsid w:val="007604E2"/>
    <w:rsid w:val="0077104A"/>
    <w:rsid w:val="00773214"/>
    <w:rsid w:val="00774625"/>
    <w:rsid w:val="00783505"/>
    <w:rsid w:val="007907C5"/>
    <w:rsid w:val="0079441D"/>
    <w:rsid w:val="007B4974"/>
    <w:rsid w:val="007C6FEB"/>
    <w:rsid w:val="007D3F64"/>
    <w:rsid w:val="007D7C58"/>
    <w:rsid w:val="007E16DE"/>
    <w:rsid w:val="007E3473"/>
    <w:rsid w:val="007E6B3D"/>
    <w:rsid w:val="007E7D3A"/>
    <w:rsid w:val="007F62CC"/>
    <w:rsid w:val="00806A8B"/>
    <w:rsid w:val="00816235"/>
    <w:rsid w:val="00832013"/>
    <w:rsid w:val="008331DA"/>
    <w:rsid w:val="008403E4"/>
    <w:rsid w:val="00853BE0"/>
    <w:rsid w:val="008624F3"/>
    <w:rsid w:val="00866BC6"/>
    <w:rsid w:val="008913CA"/>
    <w:rsid w:val="008A5AF7"/>
    <w:rsid w:val="008A6A29"/>
    <w:rsid w:val="008B20B7"/>
    <w:rsid w:val="008B4889"/>
    <w:rsid w:val="008B6306"/>
    <w:rsid w:val="008B7273"/>
    <w:rsid w:val="008C61F6"/>
    <w:rsid w:val="008D2D79"/>
    <w:rsid w:val="008D419E"/>
    <w:rsid w:val="008E2A98"/>
    <w:rsid w:val="008E6490"/>
    <w:rsid w:val="008F38AD"/>
    <w:rsid w:val="008F4C27"/>
    <w:rsid w:val="009030FD"/>
    <w:rsid w:val="00903AE8"/>
    <w:rsid w:val="009309F1"/>
    <w:rsid w:val="00941555"/>
    <w:rsid w:val="009447A0"/>
    <w:rsid w:val="00946CC8"/>
    <w:rsid w:val="00947DA8"/>
    <w:rsid w:val="00955A2C"/>
    <w:rsid w:val="00964614"/>
    <w:rsid w:val="00975CC7"/>
    <w:rsid w:val="00976842"/>
    <w:rsid w:val="0097740F"/>
    <w:rsid w:val="00985079"/>
    <w:rsid w:val="009926C4"/>
    <w:rsid w:val="009A30BC"/>
    <w:rsid w:val="009C3E40"/>
    <w:rsid w:val="009C5E4C"/>
    <w:rsid w:val="009C66DD"/>
    <w:rsid w:val="009D1ED1"/>
    <w:rsid w:val="009E71EB"/>
    <w:rsid w:val="00A01581"/>
    <w:rsid w:val="00A02958"/>
    <w:rsid w:val="00A251EB"/>
    <w:rsid w:val="00A25DC0"/>
    <w:rsid w:val="00A315A7"/>
    <w:rsid w:val="00A33008"/>
    <w:rsid w:val="00A33D03"/>
    <w:rsid w:val="00A40A5E"/>
    <w:rsid w:val="00A51CE4"/>
    <w:rsid w:val="00A51E29"/>
    <w:rsid w:val="00A53873"/>
    <w:rsid w:val="00A551B3"/>
    <w:rsid w:val="00A5697D"/>
    <w:rsid w:val="00A6294D"/>
    <w:rsid w:val="00A7664F"/>
    <w:rsid w:val="00A80DC8"/>
    <w:rsid w:val="00A86446"/>
    <w:rsid w:val="00AC381C"/>
    <w:rsid w:val="00AC70E6"/>
    <w:rsid w:val="00AD2EE7"/>
    <w:rsid w:val="00AD6486"/>
    <w:rsid w:val="00AE377B"/>
    <w:rsid w:val="00AE5C1C"/>
    <w:rsid w:val="00B11F87"/>
    <w:rsid w:val="00B15012"/>
    <w:rsid w:val="00B25F84"/>
    <w:rsid w:val="00B31C1A"/>
    <w:rsid w:val="00B36D39"/>
    <w:rsid w:val="00B558FF"/>
    <w:rsid w:val="00B57713"/>
    <w:rsid w:val="00B65C6A"/>
    <w:rsid w:val="00B74351"/>
    <w:rsid w:val="00B8216B"/>
    <w:rsid w:val="00B85226"/>
    <w:rsid w:val="00B85977"/>
    <w:rsid w:val="00BB1EF0"/>
    <w:rsid w:val="00BB7D4A"/>
    <w:rsid w:val="00BC547B"/>
    <w:rsid w:val="00BD1687"/>
    <w:rsid w:val="00BF30C8"/>
    <w:rsid w:val="00BF47E0"/>
    <w:rsid w:val="00C07C42"/>
    <w:rsid w:val="00C20259"/>
    <w:rsid w:val="00C242B1"/>
    <w:rsid w:val="00C32AC3"/>
    <w:rsid w:val="00C34F43"/>
    <w:rsid w:val="00C376CB"/>
    <w:rsid w:val="00C44BFB"/>
    <w:rsid w:val="00C4721A"/>
    <w:rsid w:val="00C47619"/>
    <w:rsid w:val="00C57907"/>
    <w:rsid w:val="00C61B34"/>
    <w:rsid w:val="00C64AFE"/>
    <w:rsid w:val="00C7249E"/>
    <w:rsid w:val="00C8469B"/>
    <w:rsid w:val="00C85443"/>
    <w:rsid w:val="00C93917"/>
    <w:rsid w:val="00C942F9"/>
    <w:rsid w:val="00C9689A"/>
    <w:rsid w:val="00CA0D85"/>
    <w:rsid w:val="00CA26A6"/>
    <w:rsid w:val="00CA490B"/>
    <w:rsid w:val="00CB268F"/>
    <w:rsid w:val="00CB40CB"/>
    <w:rsid w:val="00CC42C2"/>
    <w:rsid w:val="00CD2C15"/>
    <w:rsid w:val="00CD4063"/>
    <w:rsid w:val="00CD7725"/>
    <w:rsid w:val="00CE3E12"/>
    <w:rsid w:val="00CF107F"/>
    <w:rsid w:val="00D078F3"/>
    <w:rsid w:val="00D1655C"/>
    <w:rsid w:val="00D21D90"/>
    <w:rsid w:val="00D22EE2"/>
    <w:rsid w:val="00D22F33"/>
    <w:rsid w:val="00D31B7B"/>
    <w:rsid w:val="00D3433D"/>
    <w:rsid w:val="00D34C59"/>
    <w:rsid w:val="00D438D8"/>
    <w:rsid w:val="00D60A33"/>
    <w:rsid w:val="00D7591E"/>
    <w:rsid w:val="00D769F3"/>
    <w:rsid w:val="00D97FD4"/>
    <w:rsid w:val="00DA2951"/>
    <w:rsid w:val="00DA2C49"/>
    <w:rsid w:val="00DC51EF"/>
    <w:rsid w:val="00DD5673"/>
    <w:rsid w:val="00DD6343"/>
    <w:rsid w:val="00DF3834"/>
    <w:rsid w:val="00DF3860"/>
    <w:rsid w:val="00DF3F6F"/>
    <w:rsid w:val="00DF4ABB"/>
    <w:rsid w:val="00E0088D"/>
    <w:rsid w:val="00E12806"/>
    <w:rsid w:val="00E25FDD"/>
    <w:rsid w:val="00E34EC0"/>
    <w:rsid w:val="00E36594"/>
    <w:rsid w:val="00E37281"/>
    <w:rsid w:val="00E51E6B"/>
    <w:rsid w:val="00E521F7"/>
    <w:rsid w:val="00E56733"/>
    <w:rsid w:val="00E7094E"/>
    <w:rsid w:val="00E70D45"/>
    <w:rsid w:val="00E84673"/>
    <w:rsid w:val="00E867D9"/>
    <w:rsid w:val="00EB2036"/>
    <w:rsid w:val="00EB32DE"/>
    <w:rsid w:val="00EB3F0D"/>
    <w:rsid w:val="00EB6860"/>
    <w:rsid w:val="00ED679A"/>
    <w:rsid w:val="00EF0BF6"/>
    <w:rsid w:val="00EF16A3"/>
    <w:rsid w:val="00F02C78"/>
    <w:rsid w:val="00F16F2A"/>
    <w:rsid w:val="00F30D3D"/>
    <w:rsid w:val="00F4519D"/>
    <w:rsid w:val="00F47CA9"/>
    <w:rsid w:val="00F6655C"/>
    <w:rsid w:val="00F76B96"/>
    <w:rsid w:val="00F91FB8"/>
    <w:rsid w:val="00FA04DC"/>
    <w:rsid w:val="00FB5DCE"/>
    <w:rsid w:val="00FB6802"/>
    <w:rsid w:val="00FC1346"/>
    <w:rsid w:val="00FC636F"/>
    <w:rsid w:val="00FD2C66"/>
    <w:rsid w:val="00FE22D3"/>
    <w:rsid w:val="00FE6E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Body Text 3" w:uiPriority="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D9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866BC6"/>
    <w:pPr>
      <w:ind w:firstLine="567"/>
      <w:jc w:val="both"/>
    </w:pPr>
    <w:rPr>
      <w:sz w:val="20"/>
      <w:szCs w:val="20"/>
    </w:rPr>
  </w:style>
  <w:style w:type="character" w:customStyle="1" w:styleId="a4">
    <w:name w:val="Основной текст с отступом Знак"/>
    <w:link w:val="a3"/>
    <w:uiPriority w:val="99"/>
    <w:locked/>
    <w:rsid w:val="002B20C0"/>
    <w:rPr>
      <w:rFonts w:cs="Times New Roman"/>
    </w:rPr>
  </w:style>
  <w:style w:type="paragraph" w:styleId="a5">
    <w:name w:val="Title"/>
    <w:basedOn w:val="a"/>
    <w:link w:val="a6"/>
    <w:uiPriority w:val="99"/>
    <w:qFormat/>
    <w:rsid w:val="00866BC6"/>
    <w:pPr>
      <w:jc w:val="center"/>
    </w:pPr>
    <w:rPr>
      <w:b/>
      <w:bCs/>
    </w:rPr>
  </w:style>
  <w:style w:type="character" w:customStyle="1" w:styleId="a6">
    <w:name w:val="Название Знак"/>
    <w:link w:val="a5"/>
    <w:uiPriority w:val="10"/>
    <w:rsid w:val="00DE08E3"/>
    <w:rPr>
      <w:rFonts w:ascii="Cambria" w:eastAsia="Times New Roman" w:hAnsi="Cambria" w:cs="Times New Roman"/>
      <w:b/>
      <w:bCs/>
      <w:kern w:val="28"/>
      <w:sz w:val="32"/>
      <w:szCs w:val="32"/>
    </w:rPr>
  </w:style>
  <w:style w:type="character" w:styleId="a7">
    <w:name w:val="Hyperlink"/>
    <w:uiPriority w:val="99"/>
    <w:rsid w:val="00395D90"/>
    <w:rPr>
      <w:rFonts w:cs="Times New Roman"/>
      <w:color w:val="0000FF"/>
      <w:u w:val="single"/>
    </w:rPr>
  </w:style>
  <w:style w:type="character" w:styleId="a8">
    <w:name w:val="FollowedHyperlink"/>
    <w:uiPriority w:val="99"/>
    <w:rsid w:val="00395D90"/>
    <w:rPr>
      <w:rFonts w:cs="Times New Roman"/>
      <w:color w:val="800080"/>
      <w:u w:val="single"/>
    </w:rPr>
  </w:style>
  <w:style w:type="paragraph" w:customStyle="1" w:styleId="xl24">
    <w:name w:val="xl24"/>
    <w:basedOn w:val="a"/>
    <w:uiPriority w:val="99"/>
    <w:rsid w:val="00395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25">
    <w:name w:val="xl25"/>
    <w:basedOn w:val="a"/>
    <w:uiPriority w:val="99"/>
    <w:rsid w:val="00395D9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6">
    <w:name w:val="xl26"/>
    <w:basedOn w:val="a"/>
    <w:uiPriority w:val="99"/>
    <w:rsid w:val="00395D9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27">
    <w:name w:val="xl27"/>
    <w:basedOn w:val="a"/>
    <w:uiPriority w:val="99"/>
    <w:rsid w:val="00395D90"/>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28">
    <w:name w:val="xl28"/>
    <w:basedOn w:val="a"/>
    <w:uiPriority w:val="99"/>
    <w:rsid w:val="00395D90"/>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29">
    <w:name w:val="xl29"/>
    <w:basedOn w:val="a"/>
    <w:uiPriority w:val="99"/>
    <w:rsid w:val="00395D9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30">
    <w:name w:val="xl30"/>
    <w:basedOn w:val="a"/>
    <w:uiPriority w:val="99"/>
    <w:rsid w:val="00395D9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31">
    <w:name w:val="xl31"/>
    <w:basedOn w:val="a"/>
    <w:uiPriority w:val="99"/>
    <w:rsid w:val="00395D90"/>
    <w:pPr>
      <w:pBdr>
        <w:bottom w:val="single" w:sz="4" w:space="0" w:color="auto"/>
      </w:pBdr>
      <w:spacing w:before="100" w:beforeAutospacing="1" w:after="100" w:afterAutospacing="1"/>
      <w:jc w:val="center"/>
    </w:pPr>
    <w:rPr>
      <w:b/>
      <w:bCs/>
      <w:i/>
      <w:iCs/>
    </w:rPr>
  </w:style>
  <w:style w:type="paragraph" w:styleId="a9">
    <w:name w:val="Body Text"/>
    <w:basedOn w:val="a"/>
    <w:link w:val="aa"/>
    <w:uiPriority w:val="99"/>
    <w:rsid w:val="003C1263"/>
    <w:pPr>
      <w:spacing w:after="120"/>
    </w:pPr>
  </w:style>
  <w:style w:type="character" w:customStyle="1" w:styleId="aa">
    <w:name w:val="Основной текст Знак"/>
    <w:link w:val="a9"/>
    <w:uiPriority w:val="99"/>
    <w:semiHidden/>
    <w:rsid w:val="00DE08E3"/>
    <w:rPr>
      <w:sz w:val="24"/>
      <w:szCs w:val="24"/>
    </w:rPr>
  </w:style>
  <w:style w:type="table" w:styleId="ab">
    <w:name w:val="Table Grid"/>
    <w:basedOn w:val="a1"/>
    <w:uiPriority w:val="59"/>
    <w:rsid w:val="004E5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5">
    <w:name w:val="xl35"/>
    <w:basedOn w:val="a"/>
    <w:uiPriority w:val="99"/>
    <w:rsid w:val="00574CB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styleId="ac">
    <w:name w:val="header"/>
    <w:basedOn w:val="a"/>
    <w:link w:val="ad"/>
    <w:uiPriority w:val="99"/>
    <w:rsid w:val="000577E1"/>
    <w:pPr>
      <w:tabs>
        <w:tab w:val="center" w:pos="4677"/>
        <w:tab w:val="right" w:pos="9355"/>
      </w:tabs>
    </w:pPr>
  </w:style>
  <w:style w:type="character" w:customStyle="1" w:styleId="ad">
    <w:name w:val="Верхний колонтитул Знак"/>
    <w:link w:val="ac"/>
    <w:uiPriority w:val="99"/>
    <w:locked/>
    <w:rsid w:val="000577E1"/>
    <w:rPr>
      <w:rFonts w:cs="Times New Roman"/>
      <w:sz w:val="24"/>
      <w:szCs w:val="24"/>
    </w:rPr>
  </w:style>
  <w:style w:type="paragraph" w:styleId="ae">
    <w:name w:val="footer"/>
    <w:basedOn w:val="a"/>
    <w:link w:val="af"/>
    <w:uiPriority w:val="99"/>
    <w:rsid w:val="000577E1"/>
    <w:pPr>
      <w:tabs>
        <w:tab w:val="center" w:pos="4677"/>
        <w:tab w:val="right" w:pos="9355"/>
      </w:tabs>
    </w:pPr>
  </w:style>
  <w:style w:type="character" w:customStyle="1" w:styleId="af">
    <w:name w:val="Нижний колонтитул Знак"/>
    <w:link w:val="ae"/>
    <w:uiPriority w:val="99"/>
    <w:locked/>
    <w:rsid w:val="000577E1"/>
    <w:rPr>
      <w:rFonts w:cs="Times New Roman"/>
      <w:sz w:val="24"/>
      <w:szCs w:val="24"/>
    </w:rPr>
  </w:style>
  <w:style w:type="paragraph" w:styleId="af0">
    <w:name w:val="Balloon Text"/>
    <w:basedOn w:val="a"/>
    <w:link w:val="af1"/>
    <w:uiPriority w:val="99"/>
    <w:rsid w:val="000577E1"/>
    <w:rPr>
      <w:rFonts w:ascii="Tahoma" w:hAnsi="Tahoma" w:cs="Tahoma"/>
      <w:sz w:val="16"/>
      <w:szCs w:val="16"/>
    </w:rPr>
  </w:style>
  <w:style w:type="character" w:customStyle="1" w:styleId="af1">
    <w:name w:val="Текст выноски Знак"/>
    <w:link w:val="af0"/>
    <w:uiPriority w:val="99"/>
    <w:locked/>
    <w:rsid w:val="000577E1"/>
    <w:rPr>
      <w:rFonts w:ascii="Tahoma" w:hAnsi="Tahoma" w:cs="Tahoma"/>
      <w:sz w:val="16"/>
      <w:szCs w:val="16"/>
    </w:rPr>
  </w:style>
  <w:style w:type="paragraph" w:customStyle="1" w:styleId="af2">
    <w:name w:val="Таблицы (моноширинный)"/>
    <w:basedOn w:val="a"/>
    <w:next w:val="a"/>
    <w:uiPriority w:val="99"/>
    <w:rsid w:val="002A27D4"/>
    <w:pPr>
      <w:widowControl w:val="0"/>
      <w:autoSpaceDE w:val="0"/>
      <w:autoSpaceDN w:val="0"/>
      <w:adjustRightInd w:val="0"/>
      <w:jc w:val="both"/>
    </w:pPr>
    <w:rPr>
      <w:rFonts w:ascii="Courier New" w:hAnsi="Courier New" w:cs="Courier New"/>
      <w:sz w:val="20"/>
      <w:szCs w:val="20"/>
    </w:rPr>
  </w:style>
  <w:style w:type="character" w:customStyle="1" w:styleId="apple-converted-space">
    <w:name w:val="apple-converted-space"/>
    <w:rsid w:val="00A51CE4"/>
  </w:style>
  <w:style w:type="paragraph" w:customStyle="1" w:styleId="Number">
    <w:name w:val="Number"/>
    <w:basedOn w:val="a"/>
    <w:rsid w:val="0016716D"/>
    <w:pPr>
      <w:spacing w:after="60"/>
      <w:jc w:val="right"/>
    </w:pPr>
  </w:style>
  <w:style w:type="paragraph" w:customStyle="1" w:styleId="21">
    <w:name w:val="Основной текст с отступом 21"/>
    <w:basedOn w:val="a"/>
    <w:rsid w:val="00613D29"/>
    <w:pPr>
      <w:suppressAutoHyphens/>
      <w:ind w:firstLine="720"/>
      <w:jc w:val="both"/>
    </w:pPr>
    <w:rPr>
      <w:sz w:val="26"/>
      <w:szCs w:val="26"/>
      <w:lang w:eastAsia="ar-SA"/>
    </w:rPr>
  </w:style>
  <w:style w:type="paragraph" w:styleId="3">
    <w:name w:val="Body Text 3"/>
    <w:aliases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Знак Знак Знак,Знак Знак,Знак,Зна"/>
    <w:basedOn w:val="a"/>
    <w:link w:val="30"/>
    <w:unhideWhenUsed/>
    <w:rsid w:val="00613D29"/>
    <w:pPr>
      <w:suppressAutoHyphens/>
      <w:spacing w:after="120"/>
    </w:pPr>
    <w:rPr>
      <w:sz w:val="16"/>
      <w:szCs w:val="16"/>
      <w:lang w:eastAsia="ar-SA"/>
    </w:rPr>
  </w:style>
  <w:style w:type="character" w:customStyle="1" w:styleId="30">
    <w:name w:val="Основной текст 3 Знак"/>
    <w:aliases w:val=" Знак Знак Знак Знак Знак Знак Знак Знак, Знак Знак Знак Знак Знак Знак Знак1, Знак Знак Знак Знак1, Знак Знак Знак1, Знак Знак1, Знак Знак Знак Знак Знак Знак Знак Знак Знак Знак Знак Знак, Знак Знак Знак Знак Знак Знак1,Зна Знак"/>
    <w:basedOn w:val="a0"/>
    <w:link w:val="3"/>
    <w:rsid w:val="00613D29"/>
    <w:rPr>
      <w:sz w:val="16"/>
      <w:szCs w:val="16"/>
      <w:lang w:eastAsia="ar-SA"/>
    </w:rPr>
  </w:style>
  <w:style w:type="paragraph" w:customStyle="1" w:styleId="ConsPlusNormal">
    <w:name w:val="ConsPlusNormal"/>
    <w:rsid w:val="00BB7D4A"/>
    <w:pPr>
      <w:autoSpaceDE w:val="0"/>
      <w:autoSpaceDN w:val="0"/>
      <w:adjustRightInd w:val="0"/>
    </w:pPr>
    <w:rPr>
      <w:b/>
      <w:bCs/>
      <w:sz w:val="18"/>
      <w:szCs w:val="18"/>
    </w:rPr>
  </w:style>
  <w:style w:type="paragraph" w:customStyle="1" w:styleId="Default">
    <w:name w:val="Default"/>
    <w:rsid w:val="00BB7D4A"/>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862968">
      <w:marLeft w:val="0"/>
      <w:marRight w:val="0"/>
      <w:marTop w:val="0"/>
      <w:marBottom w:val="0"/>
      <w:divBdr>
        <w:top w:val="none" w:sz="0" w:space="0" w:color="auto"/>
        <w:left w:val="none" w:sz="0" w:space="0" w:color="auto"/>
        <w:bottom w:val="none" w:sz="0" w:space="0" w:color="auto"/>
        <w:right w:val="none" w:sz="0" w:space="0" w:color="auto"/>
      </w:divBdr>
    </w:div>
    <w:div w:id="664862969">
      <w:marLeft w:val="0"/>
      <w:marRight w:val="0"/>
      <w:marTop w:val="0"/>
      <w:marBottom w:val="0"/>
      <w:divBdr>
        <w:top w:val="none" w:sz="0" w:space="0" w:color="auto"/>
        <w:left w:val="none" w:sz="0" w:space="0" w:color="auto"/>
        <w:bottom w:val="none" w:sz="0" w:space="0" w:color="auto"/>
        <w:right w:val="none" w:sz="0" w:space="0" w:color="auto"/>
      </w:divBdr>
    </w:div>
    <w:div w:id="664862970">
      <w:marLeft w:val="0"/>
      <w:marRight w:val="0"/>
      <w:marTop w:val="0"/>
      <w:marBottom w:val="0"/>
      <w:divBdr>
        <w:top w:val="none" w:sz="0" w:space="0" w:color="auto"/>
        <w:left w:val="none" w:sz="0" w:space="0" w:color="auto"/>
        <w:bottom w:val="none" w:sz="0" w:space="0" w:color="auto"/>
        <w:right w:val="none" w:sz="0" w:space="0" w:color="auto"/>
      </w:divBdr>
    </w:div>
    <w:div w:id="664862971">
      <w:marLeft w:val="0"/>
      <w:marRight w:val="0"/>
      <w:marTop w:val="0"/>
      <w:marBottom w:val="0"/>
      <w:divBdr>
        <w:top w:val="none" w:sz="0" w:space="0" w:color="auto"/>
        <w:left w:val="none" w:sz="0" w:space="0" w:color="auto"/>
        <w:bottom w:val="none" w:sz="0" w:space="0" w:color="auto"/>
        <w:right w:val="none" w:sz="0" w:space="0" w:color="auto"/>
      </w:divBdr>
    </w:div>
    <w:div w:id="664862972">
      <w:marLeft w:val="0"/>
      <w:marRight w:val="0"/>
      <w:marTop w:val="0"/>
      <w:marBottom w:val="0"/>
      <w:divBdr>
        <w:top w:val="none" w:sz="0" w:space="0" w:color="auto"/>
        <w:left w:val="none" w:sz="0" w:space="0" w:color="auto"/>
        <w:bottom w:val="none" w:sz="0" w:space="0" w:color="auto"/>
        <w:right w:val="none" w:sz="0" w:space="0" w:color="auto"/>
      </w:divBdr>
    </w:div>
    <w:div w:id="664862973">
      <w:marLeft w:val="0"/>
      <w:marRight w:val="0"/>
      <w:marTop w:val="0"/>
      <w:marBottom w:val="0"/>
      <w:divBdr>
        <w:top w:val="none" w:sz="0" w:space="0" w:color="auto"/>
        <w:left w:val="none" w:sz="0" w:space="0" w:color="auto"/>
        <w:bottom w:val="none" w:sz="0" w:space="0" w:color="auto"/>
        <w:right w:val="none" w:sz="0" w:space="0" w:color="auto"/>
      </w:divBdr>
    </w:div>
    <w:div w:id="664862974">
      <w:marLeft w:val="0"/>
      <w:marRight w:val="0"/>
      <w:marTop w:val="0"/>
      <w:marBottom w:val="0"/>
      <w:divBdr>
        <w:top w:val="none" w:sz="0" w:space="0" w:color="auto"/>
        <w:left w:val="none" w:sz="0" w:space="0" w:color="auto"/>
        <w:bottom w:val="none" w:sz="0" w:space="0" w:color="auto"/>
        <w:right w:val="none" w:sz="0" w:space="0" w:color="auto"/>
      </w:divBdr>
    </w:div>
    <w:div w:id="664862975">
      <w:marLeft w:val="0"/>
      <w:marRight w:val="0"/>
      <w:marTop w:val="0"/>
      <w:marBottom w:val="0"/>
      <w:divBdr>
        <w:top w:val="none" w:sz="0" w:space="0" w:color="auto"/>
        <w:left w:val="none" w:sz="0" w:space="0" w:color="auto"/>
        <w:bottom w:val="none" w:sz="0" w:space="0" w:color="auto"/>
        <w:right w:val="none" w:sz="0" w:space="0" w:color="auto"/>
      </w:divBdr>
    </w:div>
    <w:div w:id="664862976">
      <w:marLeft w:val="0"/>
      <w:marRight w:val="0"/>
      <w:marTop w:val="0"/>
      <w:marBottom w:val="0"/>
      <w:divBdr>
        <w:top w:val="none" w:sz="0" w:space="0" w:color="auto"/>
        <w:left w:val="none" w:sz="0" w:space="0" w:color="auto"/>
        <w:bottom w:val="none" w:sz="0" w:space="0" w:color="auto"/>
        <w:right w:val="none" w:sz="0" w:space="0" w:color="auto"/>
      </w:divBdr>
    </w:div>
    <w:div w:id="664862977">
      <w:marLeft w:val="0"/>
      <w:marRight w:val="0"/>
      <w:marTop w:val="0"/>
      <w:marBottom w:val="0"/>
      <w:divBdr>
        <w:top w:val="none" w:sz="0" w:space="0" w:color="auto"/>
        <w:left w:val="none" w:sz="0" w:space="0" w:color="auto"/>
        <w:bottom w:val="none" w:sz="0" w:space="0" w:color="auto"/>
        <w:right w:val="none" w:sz="0" w:space="0" w:color="auto"/>
      </w:divBdr>
    </w:div>
    <w:div w:id="664862978">
      <w:marLeft w:val="0"/>
      <w:marRight w:val="0"/>
      <w:marTop w:val="0"/>
      <w:marBottom w:val="0"/>
      <w:divBdr>
        <w:top w:val="none" w:sz="0" w:space="0" w:color="auto"/>
        <w:left w:val="none" w:sz="0" w:space="0" w:color="auto"/>
        <w:bottom w:val="none" w:sz="0" w:space="0" w:color="auto"/>
        <w:right w:val="none" w:sz="0" w:space="0" w:color="auto"/>
      </w:divBdr>
    </w:div>
    <w:div w:id="664862979">
      <w:marLeft w:val="0"/>
      <w:marRight w:val="0"/>
      <w:marTop w:val="0"/>
      <w:marBottom w:val="0"/>
      <w:divBdr>
        <w:top w:val="none" w:sz="0" w:space="0" w:color="auto"/>
        <w:left w:val="none" w:sz="0" w:space="0" w:color="auto"/>
        <w:bottom w:val="none" w:sz="0" w:space="0" w:color="auto"/>
        <w:right w:val="none" w:sz="0" w:space="0" w:color="auto"/>
      </w:divBdr>
    </w:div>
    <w:div w:id="664862980">
      <w:marLeft w:val="0"/>
      <w:marRight w:val="0"/>
      <w:marTop w:val="0"/>
      <w:marBottom w:val="0"/>
      <w:divBdr>
        <w:top w:val="none" w:sz="0" w:space="0" w:color="auto"/>
        <w:left w:val="none" w:sz="0" w:space="0" w:color="auto"/>
        <w:bottom w:val="none" w:sz="0" w:space="0" w:color="auto"/>
        <w:right w:val="none" w:sz="0" w:space="0" w:color="auto"/>
      </w:divBdr>
    </w:div>
    <w:div w:id="664862981">
      <w:marLeft w:val="0"/>
      <w:marRight w:val="0"/>
      <w:marTop w:val="0"/>
      <w:marBottom w:val="0"/>
      <w:divBdr>
        <w:top w:val="none" w:sz="0" w:space="0" w:color="auto"/>
        <w:left w:val="none" w:sz="0" w:space="0" w:color="auto"/>
        <w:bottom w:val="none" w:sz="0" w:space="0" w:color="auto"/>
        <w:right w:val="none" w:sz="0" w:space="0" w:color="auto"/>
      </w:divBdr>
    </w:div>
    <w:div w:id="664862982">
      <w:marLeft w:val="0"/>
      <w:marRight w:val="0"/>
      <w:marTop w:val="0"/>
      <w:marBottom w:val="0"/>
      <w:divBdr>
        <w:top w:val="none" w:sz="0" w:space="0" w:color="auto"/>
        <w:left w:val="none" w:sz="0" w:space="0" w:color="auto"/>
        <w:bottom w:val="none" w:sz="0" w:space="0" w:color="auto"/>
        <w:right w:val="none" w:sz="0" w:space="0" w:color="auto"/>
      </w:divBdr>
    </w:div>
    <w:div w:id="664862983">
      <w:marLeft w:val="0"/>
      <w:marRight w:val="0"/>
      <w:marTop w:val="0"/>
      <w:marBottom w:val="0"/>
      <w:divBdr>
        <w:top w:val="none" w:sz="0" w:space="0" w:color="auto"/>
        <w:left w:val="none" w:sz="0" w:space="0" w:color="auto"/>
        <w:bottom w:val="none" w:sz="0" w:space="0" w:color="auto"/>
        <w:right w:val="none" w:sz="0" w:space="0" w:color="auto"/>
      </w:divBdr>
    </w:div>
    <w:div w:id="664862984">
      <w:marLeft w:val="0"/>
      <w:marRight w:val="0"/>
      <w:marTop w:val="0"/>
      <w:marBottom w:val="0"/>
      <w:divBdr>
        <w:top w:val="none" w:sz="0" w:space="0" w:color="auto"/>
        <w:left w:val="none" w:sz="0" w:space="0" w:color="auto"/>
        <w:bottom w:val="none" w:sz="0" w:space="0" w:color="auto"/>
        <w:right w:val="none" w:sz="0" w:space="0" w:color="auto"/>
      </w:divBdr>
    </w:div>
    <w:div w:id="664862985">
      <w:marLeft w:val="0"/>
      <w:marRight w:val="0"/>
      <w:marTop w:val="0"/>
      <w:marBottom w:val="0"/>
      <w:divBdr>
        <w:top w:val="none" w:sz="0" w:space="0" w:color="auto"/>
        <w:left w:val="none" w:sz="0" w:space="0" w:color="auto"/>
        <w:bottom w:val="none" w:sz="0" w:space="0" w:color="auto"/>
        <w:right w:val="none" w:sz="0" w:space="0" w:color="auto"/>
      </w:divBdr>
    </w:div>
    <w:div w:id="664862986">
      <w:marLeft w:val="0"/>
      <w:marRight w:val="0"/>
      <w:marTop w:val="0"/>
      <w:marBottom w:val="0"/>
      <w:divBdr>
        <w:top w:val="none" w:sz="0" w:space="0" w:color="auto"/>
        <w:left w:val="none" w:sz="0" w:space="0" w:color="auto"/>
        <w:bottom w:val="none" w:sz="0" w:space="0" w:color="auto"/>
        <w:right w:val="none" w:sz="0" w:space="0" w:color="auto"/>
      </w:divBdr>
    </w:div>
    <w:div w:id="664862987">
      <w:marLeft w:val="0"/>
      <w:marRight w:val="0"/>
      <w:marTop w:val="0"/>
      <w:marBottom w:val="0"/>
      <w:divBdr>
        <w:top w:val="none" w:sz="0" w:space="0" w:color="auto"/>
        <w:left w:val="none" w:sz="0" w:space="0" w:color="auto"/>
        <w:bottom w:val="none" w:sz="0" w:space="0" w:color="auto"/>
        <w:right w:val="none" w:sz="0" w:space="0" w:color="auto"/>
      </w:divBdr>
    </w:div>
    <w:div w:id="664862988">
      <w:marLeft w:val="0"/>
      <w:marRight w:val="0"/>
      <w:marTop w:val="0"/>
      <w:marBottom w:val="0"/>
      <w:divBdr>
        <w:top w:val="none" w:sz="0" w:space="0" w:color="auto"/>
        <w:left w:val="none" w:sz="0" w:space="0" w:color="auto"/>
        <w:bottom w:val="none" w:sz="0" w:space="0" w:color="auto"/>
        <w:right w:val="none" w:sz="0" w:space="0" w:color="auto"/>
      </w:divBdr>
    </w:div>
    <w:div w:id="664862989">
      <w:marLeft w:val="0"/>
      <w:marRight w:val="0"/>
      <w:marTop w:val="0"/>
      <w:marBottom w:val="0"/>
      <w:divBdr>
        <w:top w:val="none" w:sz="0" w:space="0" w:color="auto"/>
        <w:left w:val="none" w:sz="0" w:space="0" w:color="auto"/>
        <w:bottom w:val="none" w:sz="0" w:space="0" w:color="auto"/>
        <w:right w:val="none" w:sz="0" w:space="0" w:color="auto"/>
      </w:divBdr>
    </w:div>
    <w:div w:id="664862990">
      <w:marLeft w:val="0"/>
      <w:marRight w:val="0"/>
      <w:marTop w:val="0"/>
      <w:marBottom w:val="0"/>
      <w:divBdr>
        <w:top w:val="none" w:sz="0" w:space="0" w:color="auto"/>
        <w:left w:val="none" w:sz="0" w:space="0" w:color="auto"/>
        <w:bottom w:val="none" w:sz="0" w:space="0" w:color="auto"/>
        <w:right w:val="none" w:sz="0" w:space="0" w:color="auto"/>
      </w:divBdr>
    </w:div>
    <w:div w:id="664862991">
      <w:marLeft w:val="0"/>
      <w:marRight w:val="0"/>
      <w:marTop w:val="0"/>
      <w:marBottom w:val="0"/>
      <w:divBdr>
        <w:top w:val="none" w:sz="0" w:space="0" w:color="auto"/>
        <w:left w:val="none" w:sz="0" w:space="0" w:color="auto"/>
        <w:bottom w:val="none" w:sz="0" w:space="0" w:color="auto"/>
        <w:right w:val="none" w:sz="0" w:space="0" w:color="auto"/>
      </w:divBdr>
    </w:div>
    <w:div w:id="664862992">
      <w:marLeft w:val="0"/>
      <w:marRight w:val="0"/>
      <w:marTop w:val="0"/>
      <w:marBottom w:val="0"/>
      <w:divBdr>
        <w:top w:val="none" w:sz="0" w:space="0" w:color="auto"/>
        <w:left w:val="none" w:sz="0" w:space="0" w:color="auto"/>
        <w:bottom w:val="none" w:sz="0" w:space="0" w:color="auto"/>
        <w:right w:val="none" w:sz="0" w:space="0" w:color="auto"/>
      </w:divBdr>
    </w:div>
    <w:div w:id="664862993">
      <w:marLeft w:val="0"/>
      <w:marRight w:val="0"/>
      <w:marTop w:val="0"/>
      <w:marBottom w:val="0"/>
      <w:divBdr>
        <w:top w:val="none" w:sz="0" w:space="0" w:color="auto"/>
        <w:left w:val="none" w:sz="0" w:space="0" w:color="auto"/>
        <w:bottom w:val="none" w:sz="0" w:space="0" w:color="auto"/>
        <w:right w:val="none" w:sz="0" w:space="0" w:color="auto"/>
      </w:divBdr>
    </w:div>
    <w:div w:id="664862994">
      <w:marLeft w:val="0"/>
      <w:marRight w:val="0"/>
      <w:marTop w:val="0"/>
      <w:marBottom w:val="0"/>
      <w:divBdr>
        <w:top w:val="none" w:sz="0" w:space="0" w:color="auto"/>
        <w:left w:val="none" w:sz="0" w:space="0" w:color="auto"/>
        <w:bottom w:val="none" w:sz="0" w:space="0" w:color="auto"/>
        <w:right w:val="none" w:sz="0" w:space="0" w:color="auto"/>
      </w:divBdr>
    </w:div>
    <w:div w:id="664862995">
      <w:marLeft w:val="0"/>
      <w:marRight w:val="0"/>
      <w:marTop w:val="0"/>
      <w:marBottom w:val="0"/>
      <w:divBdr>
        <w:top w:val="none" w:sz="0" w:space="0" w:color="auto"/>
        <w:left w:val="none" w:sz="0" w:space="0" w:color="auto"/>
        <w:bottom w:val="none" w:sz="0" w:space="0" w:color="auto"/>
        <w:right w:val="none" w:sz="0" w:space="0" w:color="auto"/>
      </w:divBdr>
    </w:div>
    <w:div w:id="664862996">
      <w:marLeft w:val="0"/>
      <w:marRight w:val="0"/>
      <w:marTop w:val="0"/>
      <w:marBottom w:val="0"/>
      <w:divBdr>
        <w:top w:val="none" w:sz="0" w:space="0" w:color="auto"/>
        <w:left w:val="none" w:sz="0" w:space="0" w:color="auto"/>
        <w:bottom w:val="none" w:sz="0" w:space="0" w:color="auto"/>
        <w:right w:val="none" w:sz="0" w:space="0" w:color="auto"/>
      </w:divBdr>
    </w:div>
    <w:div w:id="664862997">
      <w:marLeft w:val="0"/>
      <w:marRight w:val="0"/>
      <w:marTop w:val="0"/>
      <w:marBottom w:val="0"/>
      <w:divBdr>
        <w:top w:val="none" w:sz="0" w:space="0" w:color="auto"/>
        <w:left w:val="none" w:sz="0" w:space="0" w:color="auto"/>
        <w:bottom w:val="none" w:sz="0" w:space="0" w:color="auto"/>
        <w:right w:val="none" w:sz="0" w:space="0" w:color="auto"/>
      </w:divBdr>
    </w:div>
    <w:div w:id="1436437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1570</Words>
  <Characters>10677</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ДОГОВОР ПОРУЧЕНИЯ № 0112/2004</vt:lpstr>
    </vt:vector>
  </TitlesOfParts>
  <Company>Konsalt-Market</Company>
  <LinksUpToDate>false</LinksUpToDate>
  <CharactersWithSpaces>12223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ПОРУЧЕНИЯ № 0112/2004</dc:title>
  <dc:creator>Buhgalter</dc:creator>
  <cp:lastModifiedBy>нет</cp:lastModifiedBy>
  <cp:revision>3</cp:revision>
  <cp:lastPrinted>2016-05-10T09:07:00Z</cp:lastPrinted>
  <dcterms:created xsi:type="dcterms:W3CDTF">2017-06-30T16:58:00Z</dcterms:created>
  <dcterms:modified xsi:type="dcterms:W3CDTF">2017-06-30T17:04:00Z</dcterms:modified>
</cp:coreProperties>
</file>